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BCDE6" w14:textId="77777777" w:rsidR="007F0942" w:rsidRPr="0061677A" w:rsidRDefault="007F0942" w:rsidP="004E3DED">
      <w:pPr>
        <w:spacing w:line="360" w:lineRule="auto"/>
        <w:jc w:val="both"/>
        <w:rPr>
          <w:rFonts w:ascii="Times New Roman" w:hAnsi="Times New Roman" w:cs="Times New Roman"/>
          <w:b/>
          <w:sz w:val="32"/>
        </w:rPr>
      </w:pPr>
    </w:p>
    <w:p w14:paraId="0C3A5EF3" w14:textId="77777777" w:rsidR="00386694" w:rsidRDefault="0067196C" w:rsidP="004E3DED">
      <w:pPr>
        <w:spacing w:line="360" w:lineRule="auto"/>
        <w:jc w:val="center"/>
        <w:rPr>
          <w:rFonts w:ascii="Times New Roman" w:hAnsi="Times New Roman" w:cs="Times New Roman"/>
          <w:b/>
          <w:sz w:val="32"/>
        </w:rPr>
      </w:pPr>
      <w:r w:rsidRPr="0061677A">
        <w:rPr>
          <w:rFonts w:ascii="Times New Roman" w:hAnsi="Times New Roman" w:cs="Times New Roman"/>
          <w:b/>
          <w:sz w:val="32"/>
        </w:rPr>
        <w:t xml:space="preserve">Ready State DRX </w:t>
      </w:r>
      <w:r w:rsidR="00E33B88" w:rsidRPr="0061677A">
        <w:rPr>
          <w:rFonts w:ascii="Times New Roman" w:hAnsi="Times New Roman" w:cs="Times New Roman"/>
          <w:b/>
          <w:sz w:val="32"/>
        </w:rPr>
        <w:t xml:space="preserve">for Cellular </w:t>
      </w:r>
      <w:proofErr w:type="spellStart"/>
      <w:r w:rsidR="00E33B88" w:rsidRPr="0061677A">
        <w:rPr>
          <w:rFonts w:ascii="Times New Roman" w:hAnsi="Times New Roman" w:cs="Times New Roman"/>
          <w:b/>
          <w:sz w:val="32"/>
        </w:rPr>
        <w:t>IoT</w:t>
      </w:r>
      <w:proofErr w:type="spellEnd"/>
    </w:p>
    <w:p w14:paraId="76A6A53A" w14:textId="45E76AD7" w:rsidR="00F402B3" w:rsidRPr="0061677A" w:rsidRDefault="00FF3F3C" w:rsidP="00FF3F3C">
      <w:pPr>
        <w:tabs>
          <w:tab w:val="center" w:pos="4680"/>
          <w:tab w:val="left" w:pos="8651"/>
        </w:tabs>
        <w:spacing w:line="360" w:lineRule="auto"/>
        <w:rPr>
          <w:rFonts w:ascii="Times New Roman" w:hAnsi="Times New Roman" w:cs="Times New Roman"/>
          <w:b/>
          <w:sz w:val="32"/>
        </w:rPr>
      </w:pPr>
      <w:r>
        <w:rPr>
          <w:rFonts w:ascii="Times New Roman" w:hAnsi="Times New Roman" w:cs="Times New Roman"/>
          <w:b/>
          <w:sz w:val="32"/>
        </w:rPr>
        <w:tab/>
      </w:r>
      <w:r w:rsidR="00386694">
        <w:rPr>
          <w:rFonts w:ascii="Times New Roman" w:hAnsi="Times New Roman" w:cs="Times New Roman"/>
          <w:b/>
          <w:sz w:val="32"/>
        </w:rPr>
        <w:t>(Revision of GPC-150245)</w:t>
      </w:r>
      <w:r w:rsidR="00E33B88" w:rsidRPr="0061677A">
        <w:rPr>
          <w:rFonts w:ascii="Times New Roman" w:hAnsi="Times New Roman" w:cs="Times New Roman"/>
          <w:b/>
          <w:sz w:val="32"/>
        </w:rPr>
        <w:t xml:space="preserve"> </w:t>
      </w:r>
      <w:r>
        <w:rPr>
          <w:rFonts w:ascii="Times New Roman" w:hAnsi="Times New Roman" w:cs="Times New Roman"/>
          <w:b/>
          <w:sz w:val="32"/>
        </w:rPr>
        <w:tab/>
      </w:r>
    </w:p>
    <w:p w14:paraId="721D9682" w14:textId="77777777" w:rsidR="001066DF" w:rsidRPr="0061677A" w:rsidRDefault="001066DF" w:rsidP="004E3DED">
      <w:pPr>
        <w:spacing w:line="360" w:lineRule="auto"/>
        <w:jc w:val="both"/>
        <w:rPr>
          <w:rFonts w:ascii="Times New Roman" w:hAnsi="Times New Roman" w:cs="Times New Roman"/>
          <w:b/>
          <w:sz w:val="28"/>
        </w:rPr>
      </w:pPr>
      <w:r w:rsidRPr="0061677A">
        <w:rPr>
          <w:rFonts w:ascii="Times New Roman" w:hAnsi="Times New Roman" w:cs="Times New Roman"/>
          <w:b/>
          <w:sz w:val="28"/>
        </w:rPr>
        <w:t>1.</w:t>
      </w:r>
      <w:r w:rsidRPr="0061677A">
        <w:rPr>
          <w:rFonts w:ascii="Times New Roman" w:hAnsi="Times New Roman" w:cs="Times New Roman"/>
          <w:b/>
          <w:sz w:val="28"/>
        </w:rPr>
        <w:tab/>
        <w:t xml:space="preserve">Introduction: </w:t>
      </w:r>
    </w:p>
    <w:p w14:paraId="7423DD8D" w14:textId="46FF6E5C" w:rsidR="006500DA" w:rsidRPr="0061677A" w:rsidRDefault="006500DA" w:rsidP="004E3DED">
      <w:pPr>
        <w:pStyle w:val="Header"/>
        <w:spacing w:line="360" w:lineRule="auto"/>
        <w:jc w:val="both"/>
        <w:rPr>
          <w:sz w:val="22"/>
        </w:rPr>
      </w:pPr>
      <w:r w:rsidRPr="0061677A">
        <w:rPr>
          <w:sz w:val="22"/>
        </w:rPr>
        <w:t xml:space="preserve">In some </w:t>
      </w:r>
      <w:r w:rsidR="00E611B1" w:rsidRPr="0061677A">
        <w:rPr>
          <w:sz w:val="22"/>
        </w:rPr>
        <w:t xml:space="preserve">cellular </w:t>
      </w:r>
      <w:proofErr w:type="spellStart"/>
      <w:r w:rsidR="00E611B1" w:rsidRPr="0061677A">
        <w:rPr>
          <w:sz w:val="22"/>
        </w:rPr>
        <w:t>IoT</w:t>
      </w:r>
      <w:proofErr w:type="spellEnd"/>
      <w:r w:rsidR="00E611B1" w:rsidRPr="0061677A">
        <w:rPr>
          <w:sz w:val="22"/>
        </w:rPr>
        <w:t xml:space="preserve"> (</w:t>
      </w:r>
      <w:proofErr w:type="spellStart"/>
      <w:r w:rsidR="00E611B1" w:rsidRPr="0061677A">
        <w:rPr>
          <w:sz w:val="22"/>
        </w:rPr>
        <w:t>CIoT</w:t>
      </w:r>
      <w:proofErr w:type="spellEnd"/>
      <w:proofErr w:type="gramStart"/>
      <w:r w:rsidR="00E611B1" w:rsidRPr="0061677A">
        <w:rPr>
          <w:sz w:val="22"/>
        </w:rPr>
        <w:t xml:space="preserve">) </w:t>
      </w:r>
      <w:r w:rsidRPr="0061677A">
        <w:rPr>
          <w:sz w:val="22"/>
        </w:rPr>
        <w:t xml:space="preserve"> use</w:t>
      </w:r>
      <w:proofErr w:type="gramEnd"/>
      <w:r w:rsidRPr="0061677A">
        <w:rPr>
          <w:sz w:val="22"/>
        </w:rPr>
        <w:t xml:space="preserve"> cases such as industrial </w:t>
      </w:r>
      <w:proofErr w:type="spellStart"/>
      <w:r w:rsidRPr="0061677A">
        <w:rPr>
          <w:sz w:val="22"/>
        </w:rPr>
        <w:t>CIoT</w:t>
      </w:r>
      <w:proofErr w:type="spellEnd"/>
      <w:r w:rsidRPr="0061677A">
        <w:rPr>
          <w:sz w:val="22"/>
        </w:rPr>
        <w:t xml:space="preserve">, the devices may transmit/receive a packet very frequently (say every 1 min or 5 min). In such a case, if devices are moved to GMM </w:t>
      </w:r>
      <w:r w:rsidR="00124A57" w:rsidRPr="0061677A">
        <w:rPr>
          <w:sz w:val="22"/>
        </w:rPr>
        <w:t>Standby</w:t>
      </w:r>
      <w:r w:rsidRPr="0061677A">
        <w:rPr>
          <w:sz w:val="22"/>
        </w:rPr>
        <w:t xml:space="preserve"> State after each packet activity, there </w:t>
      </w:r>
      <w:r w:rsidR="0067196C" w:rsidRPr="0061677A">
        <w:rPr>
          <w:sz w:val="22"/>
        </w:rPr>
        <w:t>may</w:t>
      </w:r>
      <w:r w:rsidRPr="0061677A">
        <w:rPr>
          <w:sz w:val="22"/>
        </w:rPr>
        <w:t xml:space="preserve"> be a </w:t>
      </w:r>
      <w:r w:rsidR="00C820A6" w:rsidRPr="0061677A">
        <w:rPr>
          <w:sz w:val="22"/>
        </w:rPr>
        <w:t>significant</w:t>
      </w:r>
      <w:r w:rsidRPr="0061677A">
        <w:rPr>
          <w:sz w:val="22"/>
        </w:rPr>
        <w:t xml:space="preserve"> impact on network </w:t>
      </w:r>
      <w:r w:rsidR="0067196C" w:rsidRPr="0061677A">
        <w:rPr>
          <w:sz w:val="22"/>
        </w:rPr>
        <w:t>signalling</w:t>
      </w:r>
      <w:r w:rsidRPr="0061677A">
        <w:rPr>
          <w:sz w:val="22"/>
        </w:rPr>
        <w:t xml:space="preserve"> overhead due to state transitions from </w:t>
      </w:r>
      <w:r w:rsidR="00124A57" w:rsidRPr="0061677A">
        <w:rPr>
          <w:sz w:val="22"/>
        </w:rPr>
        <w:t>Standby</w:t>
      </w:r>
      <w:r w:rsidRPr="0061677A">
        <w:rPr>
          <w:sz w:val="22"/>
        </w:rPr>
        <w:t xml:space="preserve"> to Ready State</w:t>
      </w:r>
      <w:r w:rsidR="00077DDB" w:rsidRPr="0061677A">
        <w:rPr>
          <w:sz w:val="22"/>
        </w:rPr>
        <w:t xml:space="preserve"> and vice versa</w:t>
      </w:r>
      <w:r w:rsidRPr="0061677A">
        <w:rPr>
          <w:sz w:val="22"/>
        </w:rPr>
        <w:t xml:space="preserve">. The issue </w:t>
      </w:r>
      <w:r w:rsidR="0067196C" w:rsidRPr="0061677A">
        <w:rPr>
          <w:sz w:val="22"/>
        </w:rPr>
        <w:t xml:space="preserve">may </w:t>
      </w:r>
      <w:r w:rsidRPr="0061677A">
        <w:rPr>
          <w:sz w:val="22"/>
        </w:rPr>
        <w:t xml:space="preserve">become more critical </w:t>
      </w:r>
      <w:r w:rsidR="0067196C" w:rsidRPr="0061677A">
        <w:rPr>
          <w:sz w:val="22"/>
        </w:rPr>
        <w:t xml:space="preserve">in case of massive </w:t>
      </w:r>
      <w:proofErr w:type="spellStart"/>
      <w:r w:rsidR="0067196C" w:rsidRPr="0061677A">
        <w:rPr>
          <w:sz w:val="22"/>
        </w:rPr>
        <w:t>IoT</w:t>
      </w:r>
      <w:proofErr w:type="spellEnd"/>
      <w:r w:rsidR="0067196C" w:rsidRPr="0061677A">
        <w:rPr>
          <w:sz w:val="22"/>
        </w:rPr>
        <w:t xml:space="preserve"> </w:t>
      </w:r>
      <w:r w:rsidR="00077DDB" w:rsidRPr="0061677A">
        <w:rPr>
          <w:sz w:val="22"/>
        </w:rPr>
        <w:t xml:space="preserve">devices </w:t>
      </w:r>
      <w:r w:rsidR="0067196C" w:rsidRPr="0061677A">
        <w:rPr>
          <w:sz w:val="22"/>
        </w:rPr>
        <w:t xml:space="preserve">scenario </w:t>
      </w:r>
      <w:r w:rsidRPr="0061677A">
        <w:rPr>
          <w:sz w:val="22"/>
        </w:rPr>
        <w:t xml:space="preserve">as thousands of devices may perform such state transitions in the network. One solution is to keep these devices always in Ready state. However, it will result in higher battery consumption. </w:t>
      </w:r>
      <w:r w:rsidR="001A2B43" w:rsidRPr="0061677A">
        <w:rPr>
          <w:sz w:val="22"/>
        </w:rPr>
        <w:t>Keeping devices always in Ready state also saves paging resources as paging is limited to a cell in place of paging in all cells of a routing area (RA). This Paging resource saving can be very attractive especially for low or no mobility devices.</w:t>
      </w:r>
    </w:p>
    <w:p w14:paraId="1EF772D2" w14:textId="77777777" w:rsidR="006500DA" w:rsidRPr="0061677A" w:rsidRDefault="006500DA" w:rsidP="004E3DED">
      <w:pPr>
        <w:pStyle w:val="Header"/>
        <w:spacing w:line="360" w:lineRule="auto"/>
        <w:jc w:val="both"/>
        <w:rPr>
          <w:sz w:val="22"/>
        </w:rPr>
      </w:pPr>
    </w:p>
    <w:p w14:paraId="15FC9ADD" w14:textId="36FC58BE" w:rsidR="006500DA" w:rsidRPr="0061677A" w:rsidRDefault="00ED1317" w:rsidP="004E3DED">
      <w:pPr>
        <w:pStyle w:val="Header"/>
        <w:spacing w:line="360" w:lineRule="auto"/>
        <w:jc w:val="both"/>
        <w:rPr>
          <w:sz w:val="22"/>
        </w:rPr>
      </w:pPr>
      <w:r w:rsidRPr="0061677A">
        <w:rPr>
          <w:sz w:val="22"/>
        </w:rPr>
        <w:t xml:space="preserve">In </w:t>
      </w:r>
      <w:r w:rsidR="006500DA" w:rsidRPr="0061677A">
        <w:rPr>
          <w:sz w:val="22"/>
        </w:rPr>
        <w:t xml:space="preserve">Ready State device moves to packet </w:t>
      </w:r>
      <w:proofErr w:type="gramStart"/>
      <w:r w:rsidR="006500DA" w:rsidRPr="0061677A">
        <w:rPr>
          <w:sz w:val="22"/>
        </w:rPr>
        <w:t>Idle</w:t>
      </w:r>
      <w:proofErr w:type="gramEnd"/>
      <w:r w:rsidR="006500DA" w:rsidRPr="0061677A">
        <w:rPr>
          <w:sz w:val="22"/>
        </w:rPr>
        <w:t xml:space="preserve"> states after the TBF is completed. </w:t>
      </w:r>
      <w:r w:rsidR="00B735CD" w:rsidRPr="0061677A">
        <w:rPr>
          <w:sz w:val="22"/>
        </w:rPr>
        <w:t>A</w:t>
      </w:r>
      <w:r w:rsidR="006500DA" w:rsidRPr="0061677A">
        <w:rPr>
          <w:sz w:val="22"/>
        </w:rPr>
        <w:t xml:space="preserve">fter TBF completion, the device monitors all downlink packet common control channels (PCCCHs) for a duration configured by non-DRX Timer. Once non-DRX Timer expires, devices moves to DRX mode of packet </w:t>
      </w:r>
      <w:proofErr w:type="gramStart"/>
      <w:r w:rsidR="006500DA" w:rsidRPr="0061677A">
        <w:rPr>
          <w:sz w:val="22"/>
        </w:rPr>
        <w:t>Idle</w:t>
      </w:r>
      <w:proofErr w:type="gramEnd"/>
      <w:r w:rsidR="006500DA" w:rsidRPr="0061677A">
        <w:rPr>
          <w:sz w:val="22"/>
        </w:rPr>
        <w:t xml:space="preserve"> state in the Ready state, where device monitors only its own paging group and is reachable with a higher latency depending on paging/DRX cycle. </w:t>
      </w:r>
      <w:r w:rsidR="00C05DE4" w:rsidRPr="0061677A">
        <w:rPr>
          <w:sz w:val="22"/>
        </w:rPr>
        <w:t>If DL packet arrives in DRX mode of Packet Idle State, network pages the device to move the device to packet transfer state. The device may not need to go through the contention based random access process to move to the data transfer state as the</w:t>
      </w:r>
      <w:r w:rsidR="00945E2C" w:rsidRPr="0061677A">
        <w:rPr>
          <w:sz w:val="22"/>
        </w:rPr>
        <w:t xml:space="preserve"> device is known to cell level. BSS </w:t>
      </w:r>
      <w:r w:rsidR="00D66314" w:rsidRPr="0061677A">
        <w:rPr>
          <w:sz w:val="22"/>
        </w:rPr>
        <w:t>can</w:t>
      </w:r>
      <w:r w:rsidR="00945E2C" w:rsidRPr="0061677A">
        <w:rPr>
          <w:sz w:val="22"/>
        </w:rPr>
        <w:t xml:space="preserve"> send DL </w:t>
      </w:r>
      <w:r w:rsidR="00C05DE4" w:rsidRPr="0061677A">
        <w:rPr>
          <w:sz w:val="22"/>
        </w:rPr>
        <w:t xml:space="preserve">immediate </w:t>
      </w:r>
      <w:r w:rsidR="00945E2C" w:rsidRPr="0061677A">
        <w:rPr>
          <w:sz w:val="22"/>
        </w:rPr>
        <w:t>assignment to the device on the device’s group specific paging channel</w:t>
      </w:r>
      <w:r w:rsidR="00C05DE4" w:rsidRPr="0061677A">
        <w:rPr>
          <w:sz w:val="22"/>
        </w:rPr>
        <w:t xml:space="preserve">. </w:t>
      </w:r>
      <w:r w:rsidR="00945E2C" w:rsidRPr="0061677A">
        <w:rPr>
          <w:sz w:val="22"/>
        </w:rPr>
        <w:t xml:space="preserve"> If timing advance is not valid, BSS trigger</w:t>
      </w:r>
      <w:r w:rsidR="00D66314" w:rsidRPr="0061677A">
        <w:rPr>
          <w:sz w:val="22"/>
        </w:rPr>
        <w:t>s</w:t>
      </w:r>
      <w:r w:rsidR="00945E2C" w:rsidRPr="0061677A">
        <w:rPr>
          <w:sz w:val="22"/>
        </w:rPr>
        <w:t xml:space="preserve"> the mobile station to transmit a PACKET CONTROL ACKNOWLEDGEMENT message as four access bursts in the reserved uplink radio block specified by the RRBP (reserved radio block period) field. The PACKET CONTROL ACKNOWLEDGEMENT message (i.e. four radio bursts) is used to derive the timing advance in UL. </w:t>
      </w:r>
      <w:r w:rsidRPr="0061677A">
        <w:rPr>
          <w:sz w:val="22"/>
        </w:rPr>
        <w:t xml:space="preserve">In case of UL packet </w:t>
      </w:r>
      <w:r w:rsidR="00077DDB" w:rsidRPr="0061677A">
        <w:rPr>
          <w:sz w:val="22"/>
        </w:rPr>
        <w:t>arrival</w:t>
      </w:r>
      <w:r w:rsidRPr="0061677A">
        <w:rPr>
          <w:sz w:val="22"/>
        </w:rPr>
        <w:t xml:space="preserve">, </w:t>
      </w:r>
      <w:r w:rsidR="00B735CD" w:rsidRPr="0061677A">
        <w:rPr>
          <w:sz w:val="22"/>
        </w:rPr>
        <w:t>device</w:t>
      </w:r>
      <w:r w:rsidRPr="0061677A">
        <w:rPr>
          <w:sz w:val="22"/>
        </w:rPr>
        <w:t xml:space="preserve"> performs </w:t>
      </w:r>
      <w:r w:rsidR="00077DDB" w:rsidRPr="0061677A">
        <w:rPr>
          <w:sz w:val="22"/>
        </w:rPr>
        <w:t>packet</w:t>
      </w:r>
      <w:r w:rsidRPr="0061677A">
        <w:rPr>
          <w:sz w:val="22"/>
        </w:rPr>
        <w:t xml:space="preserve"> access</w:t>
      </w:r>
      <w:r w:rsidR="0076008D" w:rsidRPr="0061677A">
        <w:rPr>
          <w:sz w:val="22"/>
        </w:rPr>
        <w:t xml:space="preserve"> (random network access or channel request)</w:t>
      </w:r>
      <w:r w:rsidRPr="0061677A">
        <w:rPr>
          <w:sz w:val="22"/>
        </w:rPr>
        <w:t xml:space="preserve"> </w:t>
      </w:r>
      <w:r w:rsidR="00B735CD" w:rsidRPr="0061677A">
        <w:rPr>
          <w:sz w:val="22"/>
        </w:rPr>
        <w:lastRenderedPageBreak/>
        <w:t xml:space="preserve">immediately </w:t>
      </w:r>
      <w:r w:rsidRPr="0061677A">
        <w:rPr>
          <w:sz w:val="22"/>
        </w:rPr>
        <w:t>to move to the data transfer state. Frequent UL</w:t>
      </w:r>
      <w:r w:rsidR="00071EFF" w:rsidRPr="0061677A">
        <w:rPr>
          <w:sz w:val="22"/>
        </w:rPr>
        <w:t xml:space="preserve"> packet arrivals may </w:t>
      </w:r>
      <w:r w:rsidR="0076008D" w:rsidRPr="0061677A">
        <w:rPr>
          <w:sz w:val="22"/>
        </w:rPr>
        <w:t>cause significant</w:t>
      </w:r>
      <w:r w:rsidR="00C820A6" w:rsidRPr="0061677A">
        <w:rPr>
          <w:sz w:val="22"/>
        </w:rPr>
        <w:t xml:space="preserve"> Random access </w:t>
      </w:r>
      <w:r w:rsidR="00AE6A45" w:rsidRPr="0061677A">
        <w:rPr>
          <w:sz w:val="22"/>
        </w:rPr>
        <w:t>signalling</w:t>
      </w:r>
      <w:r w:rsidR="00071EFF" w:rsidRPr="0061677A">
        <w:rPr>
          <w:sz w:val="22"/>
        </w:rPr>
        <w:t xml:space="preserve">. </w:t>
      </w:r>
    </w:p>
    <w:p w14:paraId="16CDC915" w14:textId="77777777" w:rsidR="006500DA" w:rsidRPr="0061677A" w:rsidRDefault="006500DA" w:rsidP="004E3DED">
      <w:pPr>
        <w:pStyle w:val="Header"/>
        <w:spacing w:line="360" w:lineRule="auto"/>
        <w:jc w:val="both"/>
        <w:rPr>
          <w:sz w:val="22"/>
        </w:rPr>
      </w:pPr>
    </w:p>
    <w:p w14:paraId="6FA7F854" w14:textId="77777777" w:rsidR="006500DA" w:rsidRPr="0061677A" w:rsidRDefault="004D07A0" w:rsidP="004E3DED">
      <w:pPr>
        <w:pStyle w:val="Header"/>
        <w:tabs>
          <w:tab w:val="clear" w:pos="4153"/>
          <w:tab w:val="clear" w:pos="8306"/>
        </w:tabs>
        <w:spacing w:line="360" w:lineRule="auto"/>
        <w:jc w:val="both"/>
        <w:rPr>
          <w:sz w:val="22"/>
        </w:rPr>
      </w:pPr>
      <w:r w:rsidRPr="0061677A">
        <w:rPr>
          <w:sz w:val="22"/>
        </w:rPr>
        <w:t>In this contribution, we explore</w:t>
      </w:r>
      <w:r w:rsidR="004935BA" w:rsidRPr="0061677A">
        <w:rPr>
          <w:sz w:val="22"/>
        </w:rPr>
        <w:t xml:space="preserve"> </w:t>
      </w:r>
      <w:r w:rsidRPr="0061677A">
        <w:rPr>
          <w:sz w:val="22"/>
        </w:rPr>
        <w:t xml:space="preserve">Ready State discontinuous reception (RS-DRX) as a </w:t>
      </w:r>
      <w:r w:rsidR="004935BA" w:rsidRPr="0061677A">
        <w:rPr>
          <w:sz w:val="22"/>
        </w:rPr>
        <w:t>possibl</w:t>
      </w:r>
      <w:r w:rsidRPr="0061677A">
        <w:rPr>
          <w:sz w:val="22"/>
        </w:rPr>
        <w:t>e solution</w:t>
      </w:r>
      <w:r w:rsidR="004935BA" w:rsidRPr="0061677A">
        <w:rPr>
          <w:sz w:val="22"/>
        </w:rPr>
        <w:t xml:space="preserve"> to reduce signalling overhead </w:t>
      </w:r>
      <w:r w:rsidR="00077DDB" w:rsidRPr="0061677A">
        <w:rPr>
          <w:sz w:val="22"/>
        </w:rPr>
        <w:t xml:space="preserve">by reducing state transitions </w:t>
      </w:r>
      <w:r w:rsidR="004935BA" w:rsidRPr="0061677A">
        <w:rPr>
          <w:sz w:val="22"/>
        </w:rPr>
        <w:t>while keeping the device power consumption lower</w:t>
      </w:r>
      <w:r w:rsidR="008D3FA3" w:rsidRPr="0061677A">
        <w:rPr>
          <w:sz w:val="22"/>
        </w:rPr>
        <w:t xml:space="preserve"> for </w:t>
      </w:r>
      <w:proofErr w:type="spellStart"/>
      <w:r w:rsidR="008D3FA3" w:rsidRPr="0061677A">
        <w:rPr>
          <w:sz w:val="22"/>
        </w:rPr>
        <w:t>IoT</w:t>
      </w:r>
      <w:proofErr w:type="spellEnd"/>
      <w:r w:rsidR="008D3FA3" w:rsidRPr="0061677A">
        <w:rPr>
          <w:sz w:val="22"/>
        </w:rPr>
        <w:t xml:space="preserve"> devices</w:t>
      </w:r>
      <w:r w:rsidR="00DE19A3" w:rsidRPr="0061677A">
        <w:rPr>
          <w:sz w:val="22"/>
        </w:rPr>
        <w:t xml:space="preserve"> </w:t>
      </w:r>
      <w:r w:rsidR="00077DDB" w:rsidRPr="0061677A">
        <w:rPr>
          <w:sz w:val="22"/>
        </w:rPr>
        <w:t>with</w:t>
      </w:r>
      <w:r w:rsidR="00DE19A3" w:rsidRPr="0061677A">
        <w:rPr>
          <w:sz w:val="22"/>
        </w:rPr>
        <w:t xml:space="preserve"> frequent traffic arrivals</w:t>
      </w:r>
      <w:r w:rsidR="004935BA" w:rsidRPr="0061677A">
        <w:rPr>
          <w:sz w:val="22"/>
        </w:rPr>
        <w:t>.</w:t>
      </w:r>
    </w:p>
    <w:p w14:paraId="19EE9638" w14:textId="77777777" w:rsidR="00AB56E8" w:rsidRPr="0061677A" w:rsidRDefault="00AB56E8" w:rsidP="004E3DED">
      <w:pPr>
        <w:pStyle w:val="Header"/>
        <w:tabs>
          <w:tab w:val="clear" w:pos="4153"/>
          <w:tab w:val="clear" w:pos="8306"/>
        </w:tabs>
        <w:spacing w:line="360" w:lineRule="auto"/>
        <w:jc w:val="both"/>
        <w:rPr>
          <w:b/>
          <w:u w:val="single"/>
        </w:rPr>
      </w:pPr>
    </w:p>
    <w:p w14:paraId="7105A4CD" w14:textId="77777777" w:rsidR="00DE265E" w:rsidRPr="0061677A" w:rsidRDefault="00741BF3" w:rsidP="004E3DED">
      <w:pPr>
        <w:spacing w:line="360" w:lineRule="auto"/>
        <w:jc w:val="both"/>
        <w:rPr>
          <w:rFonts w:ascii="Times New Roman" w:hAnsi="Times New Roman" w:cs="Times New Roman"/>
          <w:b/>
          <w:sz w:val="28"/>
        </w:rPr>
      </w:pPr>
      <w:r w:rsidRPr="0061677A">
        <w:rPr>
          <w:rFonts w:ascii="Times New Roman" w:hAnsi="Times New Roman" w:cs="Times New Roman"/>
          <w:b/>
          <w:sz w:val="28"/>
        </w:rPr>
        <w:t>2.</w:t>
      </w:r>
      <w:r w:rsidR="001066DF" w:rsidRPr="0061677A">
        <w:rPr>
          <w:rFonts w:ascii="Times New Roman" w:hAnsi="Times New Roman" w:cs="Times New Roman"/>
          <w:b/>
          <w:sz w:val="28"/>
        </w:rPr>
        <w:tab/>
      </w:r>
      <w:r w:rsidR="005B397F" w:rsidRPr="0061677A">
        <w:rPr>
          <w:rFonts w:ascii="Times New Roman" w:hAnsi="Times New Roman" w:cs="Times New Roman"/>
          <w:b/>
          <w:sz w:val="28"/>
        </w:rPr>
        <w:t xml:space="preserve">Ready State with </w:t>
      </w:r>
      <w:r w:rsidR="000870C8" w:rsidRPr="0061677A">
        <w:rPr>
          <w:rFonts w:ascii="Times New Roman" w:hAnsi="Times New Roman" w:cs="Times New Roman"/>
          <w:b/>
          <w:sz w:val="28"/>
        </w:rPr>
        <w:t>D</w:t>
      </w:r>
      <w:r w:rsidR="005B397F" w:rsidRPr="0061677A">
        <w:rPr>
          <w:rFonts w:ascii="Times New Roman" w:hAnsi="Times New Roman" w:cs="Times New Roman"/>
          <w:b/>
          <w:sz w:val="28"/>
        </w:rPr>
        <w:t>RX</w:t>
      </w:r>
      <w:r w:rsidRPr="0061677A">
        <w:rPr>
          <w:rFonts w:ascii="Times New Roman" w:hAnsi="Times New Roman" w:cs="Times New Roman"/>
          <w:b/>
          <w:sz w:val="28"/>
        </w:rPr>
        <w:t>:</w:t>
      </w:r>
    </w:p>
    <w:p w14:paraId="0090511A" w14:textId="4EC9857F" w:rsidR="0076008D" w:rsidRPr="0061677A" w:rsidRDefault="00741BF3" w:rsidP="004E3DED">
      <w:pPr>
        <w:spacing w:line="360" w:lineRule="auto"/>
        <w:jc w:val="both"/>
        <w:rPr>
          <w:rFonts w:ascii="Times New Roman" w:hAnsi="Times New Roman" w:cs="Times New Roman"/>
        </w:rPr>
      </w:pPr>
      <w:r w:rsidRPr="0061677A">
        <w:rPr>
          <w:rFonts w:ascii="Times New Roman" w:hAnsi="Times New Roman" w:cs="Times New Roman"/>
        </w:rPr>
        <w:t>A</w:t>
      </w:r>
      <w:r w:rsidR="005B397F" w:rsidRPr="0061677A">
        <w:rPr>
          <w:rFonts w:ascii="Times New Roman" w:hAnsi="Times New Roman" w:cs="Times New Roman"/>
        </w:rPr>
        <w:t xml:space="preserve"> Ready state DRX (RS-DRX) </w:t>
      </w:r>
      <w:r w:rsidR="004935BA" w:rsidRPr="0061677A">
        <w:rPr>
          <w:rFonts w:ascii="Times New Roman" w:hAnsi="Times New Roman" w:cs="Times New Roman"/>
        </w:rPr>
        <w:t xml:space="preserve">for </w:t>
      </w:r>
      <w:r w:rsidR="0076008D" w:rsidRPr="0061677A">
        <w:rPr>
          <w:rFonts w:ascii="Times New Roman" w:hAnsi="Times New Roman" w:cs="Times New Roman"/>
        </w:rPr>
        <w:t xml:space="preserve">GERAN based </w:t>
      </w:r>
      <w:proofErr w:type="spellStart"/>
      <w:r w:rsidR="0076008D" w:rsidRPr="0061677A">
        <w:rPr>
          <w:rFonts w:ascii="Times New Roman" w:hAnsi="Times New Roman" w:cs="Times New Roman"/>
        </w:rPr>
        <w:t>CIoT</w:t>
      </w:r>
      <w:proofErr w:type="spellEnd"/>
      <w:r w:rsidRPr="0061677A">
        <w:rPr>
          <w:rFonts w:ascii="Times New Roman" w:hAnsi="Times New Roman" w:cs="Times New Roman"/>
        </w:rPr>
        <w:t xml:space="preserve"> can be beneficial for specific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use cases</w:t>
      </w:r>
      <w:r w:rsidR="00BC0AA4" w:rsidRPr="0061677A">
        <w:rPr>
          <w:rFonts w:ascii="Times New Roman" w:hAnsi="Times New Roman" w:cs="Times New Roman"/>
        </w:rPr>
        <w:t xml:space="preserve"> (such as Industrial </w:t>
      </w:r>
      <w:proofErr w:type="spellStart"/>
      <w:r w:rsidR="00BC0AA4" w:rsidRPr="0061677A">
        <w:rPr>
          <w:rFonts w:ascii="Times New Roman" w:hAnsi="Times New Roman" w:cs="Times New Roman"/>
        </w:rPr>
        <w:t>IoT</w:t>
      </w:r>
      <w:proofErr w:type="spellEnd"/>
      <w:r w:rsidR="00BC0AA4" w:rsidRPr="0061677A">
        <w:rPr>
          <w:rFonts w:ascii="Times New Roman" w:hAnsi="Times New Roman" w:cs="Times New Roman"/>
        </w:rPr>
        <w:t>)</w:t>
      </w:r>
      <w:r w:rsidRPr="0061677A">
        <w:rPr>
          <w:rFonts w:ascii="Times New Roman" w:hAnsi="Times New Roman" w:cs="Times New Roman"/>
        </w:rPr>
        <w:t xml:space="preserve"> where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devices are expected to get frequent traffic</w:t>
      </w:r>
      <w:r w:rsidR="004935BA" w:rsidRPr="0061677A">
        <w:rPr>
          <w:rFonts w:ascii="Times New Roman" w:hAnsi="Times New Roman" w:cs="Times New Roman"/>
        </w:rPr>
        <w:t xml:space="preserve">. The </w:t>
      </w:r>
      <w:proofErr w:type="spellStart"/>
      <w:r w:rsidR="004935BA" w:rsidRPr="0061677A">
        <w:rPr>
          <w:rFonts w:ascii="Times New Roman" w:hAnsi="Times New Roman" w:cs="Times New Roman"/>
        </w:rPr>
        <w:t>IoT</w:t>
      </w:r>
      <w:proofErr w:type="spellEnd"/>
      <w:r w:rsidR="004935BA" w:rsidRPr="0061677A">
        <w:rPr>
          <w:rFonts w:ascii="Times New Roman" w:hAnsi="Times New Roman" w:cs="Times New Roman"/>
        </w:rPr>
        <w:t xml:space="preserve"> devices will remain in the Ready State so that network can reach these devices with lower latency</w:t>
      </w:r>
      <w:r w:rsidR="00B735CD" w:rsidRPr="0061677A">
        <w:rPr>
          <w:rFonts w:ascii="Times New Roman" w:hAnsi="Times New Roman" w:cs="Times New Roman"/>
        </w:rPr>
        <w:t xml:space="preserve">. </w:t>
      </w:r>
      <w:r w:rsidR="004935BA" w:rsidRPr="0061677A">
        <w:rPr>
          <w:rFonts w:ascii="Times New Roman" w:hAnsi="Times New Roman" w:cs="Times New Roman"/>
        </w:rPr>
        <w:t>In the pro</w:t>
      </w:r>
      <w:r w:rsidR="005B397F" w:rsidRPr="0061677A">
        <w:rPr>
          <w:rFonts w:ascii="Times New Roman" w:hAnsi="Times New Roman" w:cs="Times New Roman"/>
        </w:rPr>
        <w:t xml:space="preserve">posed solution, </w:t>
      </w:r>
      <w:proofErr w:type="spellStart"/>
      <w:r w:rsidR="005B397F" w:rsidRPr="0061677A">
        <w:rPr>
          <w:rFonts w:ascii="Times New Roman" w:hAnsi="Times New Roman" w:cs="Times New Roman"/>
        </w:rPr>
        <w:t>IoT</w:t>
      </w:r>
      <w:proofErr w:type="spellEnd"/>
      <w:r w:rsidR="005B397F" w:rsidRPr="0061677A">
        <w:rPr>
          <w:rFonts w:ascii="Times New Roman" w:hAnsi="Times New Roman" w:cs="Times New Roman"/>
        </w:rPr>
        <w:t xml:space="preserve"> devices go</w:t>
      </w:r>
      <w:r w:rsidR="004935BA" w:rsidRPr="0061677A">
        <w:rPr>
          <w:rFonts w:ascii="Times New Roman" w:hAnsi="Times New Roman" w:cs="Times New Roman"/>
        </w:rPr>
        <w:t xml:space="preserve"> to sleep in between data receptions/transmissions in the Ready state in order to save device power. During sleep, the device skips monitoring packet common control channel PCCCHs. The device periodically wakes up for a short duration to check for possible downlink (DL) assignment messages. During the short awake period, the device monitors all DL PCCCHs. When an incoming (DL) packet arrives for a device, network sends a downlink assignment message on any of the PCCCHs in that cell during the awake period of the device. </w:t>
      </w:r>
      <w:r w:rsidR="000F2A95" w:rsidRPr="0061677A">
        <w:rPr>
          <w:rFonts w:ascii="Times New Roman" w:hAnsi="Times New Roman" w:cs="Times New Roman"/>
        </w:rPr>
        <w:t xml:space="preserve">This mechanism is referred as Ready State Discontinuous Reception (RS-DRX) in this contribution. </w:t>
      </w:r>
      <w:r w:rsidR="00945D91" w:rsidRPr="0061677A">
        <w:rPr>
          <w:rFonts w:ascii="Times New Roman" w:hAnsi="Times New Roman" w:cs="Times New Roman"/>
        </w:rPr>
        <w:t xml:space="preserve">The awake period is called RS-DRX ON duration and the sleep period is called RS-DRX Sleep. </w:t>
      </w:r>
      <w:r w:rsidR="0076008D" w:rsidRPr="0061677A">
        <w:rPr>
          <w:rFonts w:ascii="Times New Roman" w:hAnsi="Times New Roman" w:cs="Times New Roman"/>
        </w:rPr>
        <w:t xml:space="preserve">The proposed RS-DRX is applicable to EC-GSM as well as other </w:t>
      </w:r>
      <w:proofErr w:type="gramStart"/>
      <w:r w:rsidR="00C638EF" w:rsidRPr="0061677A">
        <w:rPr>
          <w:rFonts w:ascii="Times New Roman" w:hAnsi="Times New Roman" w:cs="Times New Roman"/>
        </w:rPr>
        <w:t>Gb</w:t>
      </w:r>
      <w:proofErr w:type="gramEnd"/>
      <w:r w:rsidR="00C638EF" w:rsidRPr="0061677A">
        <w:rPr>
          <w:rFonts w:ascii="Times New Roman" w:hAnsi="Times New Roman" w:cs="Times New Roman"/>
        </w:rPr>
        <w:t xml:space="preserve"> interface</w:t>
      </w:r>
      <w:r w:rsidR="0076008D" w:rsidRPr="0061677A">
        <w:rPr>
          <w:rFonts w:ascii="Times New Roman" w:hAnsi="Times New Roman" w:cs="Times New Roman"/>
        </w:rPr>
        <w:t xml:space="preserve"> </w:t>
      </w:r>
      <w:r w:rsidR="00580F6B" w:rsidRPr="0061677A">
        <w:rPr>
          <w:rFonts w:ascii="Times New Roman" w:hAnsi="Times New Roman" w:cs="Times New Roman"/>
        </w:rPr>
        <w:t xml:space="preserve">(GERAN) </w:t>
      </w:r>
      <w:r w:rsidR="0076008D" w:rsidRPr="0061677A">
        <w:rPr>
          <w:rFonts w:ascii="Times New Roman" w:hAnsi="Times New Roman" w:cs="Times New Roman"/>
        </w:rPr>
        <w:t>based solution</w:t>
      </w:r>
      <w:r w:rsidR="000F2A95" w:rsidRPr="0061677A">
        <w:rPr>
          <w:rFonts w:ascii="Times New Roman" w:hAnsi="Times New Roman" w:cs="Times New Roman"/>
        </w:rPr>
        <w:t>s</w:t>
      </w:r>
      <w:r w:rsidR="0076008D" w:rsidRPr="0061677A">
        <w:rPr>
          <w:rFonts w:ascii="Times New Roman" w:hAnsi="Times New Roman" w:cs="Times New Roman"/>
        </w:rPr>
        <w:t xml:space="preserve">. The following descriptions are presented in reference to EC-GSM. </w:t>
      </w:r>
    </w:p>
    <w:p w14:paraId="3B83F30A" w14:textId="24134602" w:rsidR="00A20C5F" w:rsidRPr="0061677A" w:rsidRDefault="005A1DFB" w:rsidP="004E3DED">
      <w:pPr>
        <w:spacing w:line="360" w:lineRule="auto"/>
        <w:jc w:val="both"/>
        <w:rPr>
          <w:rFonts w:ascii="Times New Roman" w:hAnsi="Times New Roman" w:cs="Times New Roman"/>
        </w:rPr>
      </w:pPr>
      <w:r w:rsidRPr="0061677A">
        <w:rPr>
          <w:rFonts w:ascii="Times New Roman" w:hAnsi="Times New Roman" w:cs="Times New Roman"/>
        </w:rPr>
        <w:t>In case of DL packet</w:t>
      </w:r>
      <w:r w:rsidR="00A20C5F" w:rsidRPr="0061677A">
        <w:rPr>
          <w:rFonts w:ascii="Times New Roman" w:hAnsi="Times New Roman" w:cs="Times New Roman"/>
        </w:rPr>
        <w:t xml:space="preserve"> arrival during </w:t>
      </w:r>
      <w:r w:rsidRPr="0061677A">
        <w:rPr>
          <w:rFonts w:ascii="Times New Roman" w:hAnsi="Times New Roman" w:cs="Times New Roman"/>
        </w:rPr>
        <w:t>packet Idle state</w:t>
      </w:r>
      <w:r w:rsidR="00A20C5F" w:rsidRPr="0061677A">
        <w:rPr>
          <w:rFonts w:ascii="Times New Roman" w:hAnsi="Times New Roman" w:cs="Times New Roman"/>
        </w:rPr>
        <w:t xml:space="preserve"> (of Ready State), the device is known to cell level. As a result, the BSS may be able to send DL assignment </w:t>
      </w:r>
      <w:r w:rsidR="00BC21E7" w:rsidRPr="0061677A">
        <w:rPr>
          <w:rFonts w:ascii="Times New Roman" w:hAnsi="Times New Roman" w:cs="Times New Roman"/>
        </w:rPr>
        <w:t xml:space="preserve">to the device </w:t>
      </w:r>
      <w:r w:rsidR="00A20C5F" w:rsidRPr="0061677A">
        <w:rPr>
          <w:rFonts w:ascii="Times New Roman" w:hAnsi="Times New Roman" w:cs="Times New Roman"/>
        </w:rPr>
        <w:t xml:space="preserve">on the device’s group specific paging channel without asking device to go for the Random access process. If timing advance is not valid in </w:t>
      </w:r>
      <w:r w:rsidR="00DB5885" w:rsidRPr="0061677A">
        <w:rPr>
          <w:rFonts w:ascii="Times New Roman" w:hAnsi="Times New Roman" w:cs="Times New Roman"/>
        </w:rPr>
        <w:t xml:space="preserve">existing packet </w:t>
      </w:r>
      <w:proofErr w:type="gramStart"/>
      <w:r w:rsidR="00DB5885" w:rsidRPr="0061677A">
        <w:rPr>
          <w:rFonts w:ascii="Times New Roman" w:hAnsi="Times New Roman" w:cs="Times New Roman"/>
        </w:rPr>
        <w:t>Idle</w:t>
      </w:r>
      <w:proofErr w:type="gramEnd"/>
      <w:r w:rsidR="00DB5885" w:rsidRPr="0061677A">
        <w:rPr>
          <w:rFonts w:ascii="Times New Roman" w:hAnsi="Times New Roman" w:cs="Times New Roman"/>
        </w:rPr>
        <w:t xml:space="preserve"> state (of Ready State), BSS can send an immediate assignment on the group specific paging channel with tim</w:t>
      </w:r>
      <w:r w:rsidR="00A001D2" w:rsidRPr="0061677A">
        <w:rPr>
          <w:rFonts w:ascii="Times New Roman" w:hAnsi="Times New Roman" w:cs="Times New Roman"/>
        </w:rPr>
        <w:t>ing</w:t>
      </w:r>
      <w:r w:rsidR="00DB5885" w:rsidRPr="0061677A">
        <w:rPr>
          <w:rFonts w:ascii="Times New Roman" w:hAnsi="Times New Roman" w:cs="Times New Roman"/>
        </w:rPr>
        <w:t xml:space="preserve"> advance update request</w:t>
      </w:r>
      <w:r w:rsidR="00D94437" w:rsidRPr="0061677A">
        <w:rPr>
          <w:rFonts w:ascii="Times New Roman" w:hAnsi="Times New Roman" w:cs="Times New Roman"/>
        </w:rPr>
        <w:t xml:space="preserve"> [</w:t>
      </w:r>
      <w:r w:rsidR="00077DDB" w:rsidRPr="0061677A">
        <w:rPr>
          <w:rFonts w:ascii="Times New Roman" w:hAnsi="Times New Roman" w:cs="Times New Roman"/>
        </w:rPr>
        <w:t>3</w:t>
      </w:r>
      <w:r w:rsidR="00D94437" w:rsidRPr="0061677A">
        <w:rPr>
          <w:rFonts w:ascii="Times New Roman" w:hAnsi="Times New Roman" w:cs="Times New Roman"/>
        </w:rPr>
        <w:t>]</w:t>
      </w:r>
      <w:r w:rsidR="00DB5885" w:rsidRPr="0061677A">
        <w:rPr>
          <w:rFonts w:ascii="Times New Roman" w:hAnsi="Times New Roman" w:cs="Times New Roman"/>
        </w:rPr>
        <w:t>. For example, BSS may trigger the mobile station to transmit a PACKET CONTROL ACKNOWLEDGEMENT message</w:t>
      </w:r>
      <w:r w:rsidR="00AE19B6" w:rsidRPr="0061677A">
        <w:rPr>
          <w:rFonts w:ascii="Times New Roman" w:hAnsi="Times New Roman" w:cs="Times New Roman"/>
        </w:rPr>
        <w:t xml:space="preserve"> as four access bursts in the reserved uplink radio block specified by the RRBP</w:t>
      </w:r>
      <w:r w:rsidR="00BC21E7" w:rsidRPr="0061677A">
        <w:rPr>
          <w:rFonts w:ascii="Times New Roman" w:hAnsi="Times New Roman" w:cs="Times New Roman"/>
        </w:rPr>
        <w:t xml:space="preserve"> (reserved radio block period)</w:t>
      </w:r>
      <w:r w:rsidR="00AE19B6" w:rsidRPr="0061677A">
        <w:rPr>
          <w:rFonts w:ascii="Times New Roman" w:hAnsi="Times New Roman" w:cs="Times New Roman"/>
        </w:rPr>
        <w:t xml:space="preserve"> field. The reserved block is considered as a one block PACCH allocation. The PACKET CONTROL ACKNOWLEDGEMENT message</w:t>
      </w:r>
      <w:r w:rsidR="00BC21E7" w:rsidRPr="0061677A">
        <w:rPr>
          <w:rFonts w:ascii="Times New Roman" w:hAnsi="Times New Roman" w:cs="Times New Roman"/>
        </w:rPr>
        <w:t xml:space="preserve"> (i.e. four radio bursts)</w:t>
      </w:r>
      <w:r w:rsidR="00AE19B6" w:rsidRPr="0061677A">
        <w:rPr>
          <w:rFonts w:ascii="Times New Roman" w:hAnsi="Times New Roman" w:cs="Times New Roman"/>
        </w:rPr>
        <w:t xml:space="preserve"> is used to derive the timing advance in UL. </w:t>
      </w:r>
      <w:r w:rsidR="00BC21E7" w:rsidRPr="0061677A">
        <w:rPr>
          <w:rFonts w:ascii="Times New Roman" w:hAnsi="Times New Roman" w:cs="Times New Roman"/>
        </w:rPr>
        <w:t xml:space="preserve">However, scheduling DL assignment </w:t>
      </w:r>
      <w:r w:rsidR="001952AB" w:rsidRPr="0061677A">
        <w:rPr>
          <w:rFonts w:ascii="Times New Roman" w:hAnsi="Times New Roman" w:cs="Times New Roman"/>
        </w:rPr>
        <w:t xml:space="preserve">on their group paging channels </w:t>
      </w:r>
      <w:r w:rsidR="00BC21E7" w:rsidRPr="0061677A">
        <w:rPr>
          <w:rFonts w:ascii="Times New Roman" w:hAnsi="Times New Roman" w:cs="Times New Roman"/>
        </w:rPr>
        <w:t xml:space="preserve">for massive number of devices in the existing </w:t>
      </w:r>
      <w:r w:rsidR="001952AB" w:rsidRPr="0061677A">
        <w:rPr>
          <w:rFonts w:ascii="Times New Roman" w:hAnsi="Times New Roman" w:cs="Times New Roman"/>
        </w:rPr>
        <w:t xml:space="preserve">packet </w:t>
      </w:r>
      <w:proofErr w:type="gramStart"/>
      <w:r w:rsidR="001952AB" w:rsidRPr="0061677A">
        <w:rPr>
          <w:rFonts w:ascii="Times New Roman" w:hAnsi="Times New Roman" w:cs="Times New Roman"/>
        </w:rPr>
        <w:t>Idle</w:t>
      </w:r>
      <w:proofErr w:type="gramEnd"/>
      <w:r w:rsidR="001952AB" w:rsidRPr="0061677A">
        <w:rPr>
          <w:rFonts w:ascii="Times New Roman" w:hAnsi="Times New Roman" w:cs="Times New Roman"/>
        </w:rPr>
        <w:t xml:space="preserve"> mode of Ready state can be challenging. </w:t>
      </w:r>
      <w:r w:rsidR="00AE19B6" w:rsidRPr="0061677A">
        <w:rPr>
          <w:rFonts w:ascii="Times New Roman" w:hAnsi="Times New Roman" w:cs="Times New Roman"/>
        </w:rPr>
        <w:t xml:space="preserve">RS-DRX may provide higher flexibility to BSS </w:t>
      </w:r>
      <w:r w:rsidR="00266844" w:rsidRPr="0061677A">
        <w:rPr>
          <w:rFonts w:ascii="Times New Roman" w:hAnsi="Times New Roman" w:cs="Times New Roman"/>
        </w:rPr>
        <w:t xml:space="preserve">in order </w:t>
      </w:r>
      <w:r w:rsidR="00AE19B6" w:rsidRPr="0061677A">
        <w:rPr>
          <w:rFonts w:ascii="Times New Roman" w:hAnsi="Times New Roman" w:cs="Times New Roman"/>
        </w:rPr>
        <w:t xml:space="preserve">to send DL assignment compared to that in existing packet Idle state (of Ready State), as device </w:t>
      </w:r>
      <w:r w:rsidR="001952AB" w:rsidRPr="0061677A">
        <w:rPr>
          <w:rFonts w:ascii="Times New Roman" w:hAnsi="Times New Roman" w:cs="Times New Roman"/>
        </w:rPr>
        <w:t>monitors</w:t>
      </w:r>
      <w:r w:rsidR="00AE19B6" w:rsidRPr="0061677A">
        <w:rPr>
          <w:rFonts w:ascii="Times New Roman" w:hAnsi="Times New Roman" w:cs="Times New Roman"/>
        </w:rPr>
        <w:t xml:space="preserve"> all </w:t>
      </w:r>
      <w:r w:rsidR="00AE19B6" w:rsidRPr="0061677A">
        <w:rPr>
          <w:rFonts w:ascii="Times New Roman" w:hAnsi="Times New Roman" w:cs="Times New Roman"/>
        </w:rPr>
        <w:lastRenderedPageBreak/>
        <w:t>PCCCH in RS-DRX</w:t>
      </w:r>
      <w:r w:rsidR="00054F3A" w:rsidRPr="0061677A">
        <w:rPr>
          <w:rFonts w:ascii="Times New Roman" w:hAnsi="Times New Roman" w:cs="Times New Roman"/>
        </w:rPr>
        <w:t xml:space="preserve"> during </w:t>
      </w:r>
      <w:r w:rsidR="001952AB" w:rsidRPr="0061677A">
        <w:rPr>
          <w:rFonts w:ascii="Times New Roman" w:hAnsi="Times New Roman" w:cs="Times New Roman"/>
        </w:rPr>
        <w:t>awake period (</w:t>
      </w:r>
      <w:r w:rsidR="00054F3A" w:rsidRPr="0061677A">
        <w:rPr>
          <w:rFonts w:ascii="Times New Roman" w:hAnsi="Times New Roman" w:cs="Times New Roman"/>
        </w:rPr>
        <w:t>RS-DRX ON</w:t>
      </w:r>
      <w:r w:rsidR="001952AB" w:rsidRPr="0061677A">
        <w:rPr>
          <w:rFonts w:ascii="Times New Roman" w:hAnsi="Times New Roman" w:cs="Times New Roman"/>
        </w:rPr>
        <w:t>)</w:t>
      </w:r>
      <w:r w:rsidR="00AE19B6" w:rsidRPr="0061677A">
        <w:rPr>
          <w:rFonts w:ascii="Times New Roman" w:hAnsi="Times New Roman" w:cs="Times New Roman"/>
        </w:rPr>
        <w:t>.</w:t>
      </w:r>
      <w:r w:rsidR="008846DE" w:rsidRPr="0061677A">
        <w:rPr>
          <w:rFonts w:ascii="Times New Roman" w:hAnsi="Times New Roman" w:cs="Times New Roman"/>
        </w:rPr>
        <w:t xml:space="preserve"> RS-DRX ON duration can be configured of variable length</w:t>
      </w:r>
      <w:r w:rsidR="001952AB" w:rsidRPr="0061677A">
        <w:rPr>
          <w:rFonts w:ascii="Times New Roman" w:hAnsi="Times New Roman" w:cs="Times New Roman"/>
        </w:rPr>
        <w:t xml:space="preserve"> dynamically by BSS based on the network load</w:t>
      </w:r>
      <w:r w:rsidR="008846DE" w:rsidRPr="0061677A">
        <w:rPr>
          <w:rFonts w:ascii="Times New Roman" w:hAnsi="Times New Roman" w:cs="Times New Roman"/>
        </w:rPr>
        <w:t>.</w:t>
      </w:r>
      <w:r w:rsidR="00A20C5F" w:rsidRPr="0061677A">
        <w:rPr>
          <w:rFonts w:ascii="Times New Roman" w:hAnsi="Times New Roman" w:cs="Times New Roman"/>
        </w:rPr>
        <w:t xml:space="preserve"> </w:t>
      </w:r>
    </w:p>
    <w:p w14:paraId="500FA0FF" w14:textId="77777777" w:rsidR="005A1DFB" w:rsidRPr="0061677A" w:rsidRDefault="00F61F49" w:rsidP="004E3DED">
      <w:pPr>
        <w:spacing w:line="360" w:lineRule="auto"/>
        <w:jc w:val="both"/>
        <w:rPr>
          <w:rFonts w:ascii="Times New Roman" w:hAnsi="Times New Roman" w:cs="Times New Roman"/>
          <w:b/>
        </w:rPr>
      </w:pPr>
      <w:r w:rsidRPr="0061677A">
        <w:rPr>
          <w:rFonts w:ascii="Times New Roman" w:hAnsi="Times New Roman" w:cs="Times New Roman"/>
          <w:b/>
        </w:rPr>
        <w:t xml:space="preserve">Observation 1: Ready State DRX (RS-DRX) </w:t>
      </w:r>
      <w:r w:rsidR="008846DE" w:rsidRPr="0061677A">
        <w:rPr>
          <w:rFonts w:ascii="Times New Roman" w:hAnsi="Times New Roman" w:cs="Times New Roman"/>
          <w:b/>
        </w:rPr>
        <w:t xml:space="preserve">may provide </w:t>
      </w:r>
      <w:r w:rsidR="001952AB" w:rsidRPr="0061677A">
        <w:rPr>
          <w:rFonts w:ascii="Times New Roman" w:hAnsi="Times New Roman" w:cs="Times New Roman"/>
          <w:b/>
        </w:rPr>
        <w:t>higher</w:t>
      </w:r>
      <w:r w:rsidR="008846DE" w:rsidRPr="0061677A">
        <w:rPr>
          <w:rFonts w:ascii="Times New Roman" w:hAnsi="Times New Roman" w:cs="Times New Roman"/>
          <w:b/>
        </w:rPr>
        <w:t xml:space="preserve"> flexibility to send DL assignment </w:t>
      </w:r>
      <w:r w:rsidR="008A004D" w:rsidRPr="0061677A">
        <w:rPr>
          <w:rFonts w:ascii="Times New Roman" w:hAnsi="Times New Roman" w:cs="Times New Roman"/>
          <w:b/>
        </w:rPr>
        <w:t xml:space="preserve">for DL packet Transmission </w:t>
      </w:r>
      <w:r w:rsidR="008846DE" w:rsidRPr="0061677A">
        <w:rPr>
          <w:rFonts w:ascii="Times New Roman" w:hAnsi="Times New Roman" w:cs="Times New Roman"/>
          <w:b/>
        </w:rPr>
        <w:t xml:space="preserve">compared to that in existing packet Idle </w:t>
      </w:r>
      <w:r w:rsidR="008A004D" w:rsidRPr="0061677A">
        <w:rPr>
          <w:rFonts w:ascii="Times New Roman" w:hAnsi="Times New Roman" w:cs="Times New Roman"/>
          <w:b/>
        </w:rPr>
        <w:t>state</w:t>
      </w:r>
      <w:r w:rsidR="008846DE" w:rsidRPr="0061677A">
        <w:rPr>
          <w:rFonts w:ascii="Times New Roman" w:hAnsi="Times New Roman" w:cs="Times New Roman"/>
          <w:b/>
        </w:rPr>
        <w:t xml:space="preserve"> of Ready State. </w:t>
      </w:r>
    </w:p>
    <w:p w14:paraId="02A03E31" w14:textId="77777777" w:rsidR="005B397F" w:rsidRPr="0061677A" w:rsidRDefault="00DC2B6F" w:rsidP="004E3DED">
      <w:pPr>
        <w:spacing w:line="360" w:lineRule="auto"/>
        <w:jc w:val="both"/>
        <w:rPr>
          <w:rFonts w:ascii="Times New Roman" w:hAnsi="Times New Roman" w:cs="Times New Roman"/>
        </w:rPr>
      </w:pPr>
      <w:r w:rsidRPr="0061677A">
        <w:rPr>
          <w:rFonts w:ascii="Times New Roman" w:hAnsi="Times New Roman" w:cs="Times New Roman"/>
        </w:rPr>
        <w:t xml:space="preserve">In case of UL packet arrival during existing packet Idle </w:t>
      </w:r>
      <w:r w:rsidR="00D21AE9" w:rsidRPr="0061677A">
        <w:rPr>
          <w:rFonts w:ascii="Times New Roman" w:hAnsi="Times New Roman" w:cs="Times New Roman"/>
        </w:rPr>
        <w:t>State</w:t>
      </w:r>
      <w:r w:rsidRPr="0061677A">
        <w:rPr>
          <w:rFonts w:ascii="Times New Roman" w:hAnsi="Times New Roman" w:cs="Times New Roman"/>
        </w:rPr>
        <w:t xml:space="preserve"> (of Ready State), the device performs packet access</w:t>
      </w:r>
      <w:r w:rsidR="001952AB" w:rsidRPr="0061677A">
        <w:rPr>
          <w:rFonts w:ascii="Times New Roman" w:hAnsi="Times New Roman" w:cs="Times New Roman"/>
        </w:rPr>
        <w:t xml:space="preserve"> (on Random access</w:t>
      </w:r>
      <w:r w:rsidR="000F2A95" w:rsidRPr="0061677A">
        <w:rPr>
          <w:rFonts w:ascii="Times New Roman" w:hAnsi="Times New Roman" w:cs="Times New Roman"/>
        </w:rPr>
        <w:t xml:space="preserve"> channel</w:t>
      </w:r>
      <w:r w:rsidR="001952AB" w:rsidRPr="0061677A">
        <w:rPr>
          <w:rFonts w:ascii="Times New Roman" w:hAnsi="Times New Roman" w:cs="Times New Roman"/>
        </w:rPr>
        <w:t xml:space="preserve"> which is contention based network access procedure</w:t>
      </w:r>
      <w:r w:rsidR="000F2A95" w:rsidRPr="0061677A">
        <w:rPr>
          <w:rFonts w:ascii="Times New Roman" w:hAnsi="Times New Roman" w:cs="Times New Roman"/>
        </w:rPr>
        <w:t>) immediately</w:t>
      </w:r>
      <w:r w:rsidR="001952AB" w:rsidRPr="0061677A">
        <w:rPr>
          <w:rFonts w:ascii="Times New Roman" w:hAnsi="Times New Roman" w:cs="Times New Roman"/>
        </w:rPr>
        <w:t>.</w:t>
      </w:r>
      <w:r w:rsidR="004935BA" w:rsidRPr="0061677A">
        <w:rPr>
          <w:rFonts w:ascii="Times New Roman" w:hAnsi="Times New Roman" w:cs="Times New Roman"/>
        </w:rPr>
        <w:t xml:space="preserve"> </w:t>
      </w:r>
      <w:r w:rsidR="000F2A95" w:rsidRPr="0061677A">
        <w:rPr>
          <w:rFonts w:ascii="Times New Roman" w:hAnsi="Times New Roman" w:cs="Times New Roman"/>
        </w:rPr>
        <w:t xml:space="preserve">If the network access is successful, device gets UL immediate assignment to make packet resource request. In the RS-DRX, device may </w:t>
      </w:r>
      <w:r w:rsidR="0084386C" w:rsidRPr="0061677A">
        <w:rPr>
          <w:rFonts w:ascii="Times New Roman" w:hAnsi="Times New Roman" w:cs="Times New Roman"/>
        </w:rPr>
        <w:t>transmit UL data only during the DRX ON duration to save power. It help</w:t>
      </w:r>
      <w:r w:rsidR="00266844" w:rsidRPr="0061677A">
        <w:rPr>
          <w:rFonts w:ascii="Times New Roman" w:hAnsi="Times New Roman" w:cs="Times New Roman"/>
        </w:rPr>
        <w:t>s</w:t>
      </w:r>
      <w:r w:rsidR="0084386C" w:rsidRPr="0061677A">
        <w:rPr>
          <w:rFonts w:ascii="Times New Roman" w:hAnsi="Times New Roman" w:cs="Times New Roman"/>
        </w:rPr>
        <w:t xml:space="preserve"> saving device power as well as network signaling e.g., (i) by aggregating the UL packets for RS-DRX Sleep period, (ii) by aggregating the DL and UL packets for the RS-DRX sleep period,</w:t>
      </w:r>
      <w:r w:rsidR="000F2A95" w:rsidRPr="0061677A">
        <w:rPr>
          <w:rFonts w:ascii="Times New Roman" w:hAnsi="Times New Roman" w:cs="Times New Roman"/>
        </w:rPr>
        <w:t xml:space="preserve"> </w:t>
      </w:r>
      <w:r w:rsidR="0084386C" w:rsidRPr="0061677A">
        <w:rPr>
          <w:rFonts w:ascii="Times New Roman" w:hAnsi="Times New Roman" w:cs="Times New Roman"/>
        </w:rPr>
        <w:t>and (iii) waking up for DL and UL packet transmissions at the same time.</w:t>
      </w:r>
    </w:p>
    <w:p w14:paraId="587E9253" w14:textId="77777777" w:rsidR="005B397F" w:rsidRPr="0061677A" w:rsidRDefault="00D21AE9" w:rsidP="004E3DED">
      <w:pPr>
        <w:spacing w:line="360" w:lineRule="auto"/>
        <w:jc w:val="both"/>
        <w:rPr>
          <w:rFonts w:ascii="Times New Roman" w:hAnsi="Times New Roman" w:cs="Times New Roman"/>
          <w:b/>
        </w:rPr>
      </w:pPr>
      <w:r w:rsidRPr="0061677A">
        <w:rPr>
          <w:rFonts w:ascii="Times New Roman" w:hAnsi="Times New Roman" w:cs="Times New Roman"/>
          <w:b/>
        </w:rPr>
        <w:t>Observation 2</w:t>
      </w:r>
      <w:r w:rsidR="008A004D" w:rsidRPr="0061677A">
        <w:rPr>
          <w:rFonts w:ascii="Times New Roman" w:hAnsi="Times New Roman" w:cs="Times New Roman"/>
          <w:b/>
        </w:rPr>
        <w:t xml:space="preserve">: Ready State DRX (RS-DRX) </w:t>
      </w:r>
      <w:r w:rsidR="0088524F" w:rsidRPr="0061677A">
        <w:rPr>
          <w:rFonts w:ascii="Times New Roman" w:hAnsi="Times New Roman" w:cs="Times New Roman"/>
          <w:b/>
        </w:rPr>
        <w:t>can save device power as well as network signaling in case of frequent UL traffic</w:t>
      </w:r>
      <w:r w:rsidR="008A004D" w:rsidRPr="0061677A">
        <w:rPr>
          <w:rFonts w:ascii="Times New Roman" w:hAnsi="Times New Roman" w:cs="Times New Roman"/>
          <w:b/>
        </w:rPr>
        <w:t>.</w:t>
      </w:r>
    </w:p>
    <w:p w14:paraId="0AC060A9" w14:textId="77777777" w:rsidR="00D21AE9" w:rsidRPr="0061677A" w:rsidRDefault="00D21AE9" w:rsidP="004E3DED">
      <w:pPr>
        <w:spacing w:line="360" w:lineRule="auto"/>
        <w:jc w:val="both"/>
        <w:rPr>
          <w:rFonts w:ascii="Times New Roman" w:hAnsi="Times New Roman" w:cs="Times New Roman"/>
        </w:rPr>
      </w:pPr>
      <w:r w:rsidRPr="0061677A">
        <w:rPr>
          <w:rFonts w:ascii="Times New Roman" w:hAnsi="Times New Roman" w:cs="Times New Roman"/>
        </w:rPr>
        <w:t>In the following, we outlined the working details of RS-DRX.</w:t>
      </w:r>
    </w:p>
    <w:p w14:paraId="1148EA18" w14:textId="77777777" w:rsidR="00205103" w:rsidRPr="0061677A" w:rsidRDefault="00741BF3" w:rsidP="004E3DED">
      <w:pPr>
        <w:tabs>
          <w:tab w:val="left" w:pos="-900"/>
          <w:tab w:val="left" w:pos="-300"/>
          <w:tab w:val="left" w:pos="720"/>
        </w:tabs>
        <w:spacing w:after="60" w:line="360" w:lineRule="auto"/>
        <w:jc w:val="both"/>
        <w:rPr>
          <w:rFonts w:ascii="Times New Roman" w:eastAsia="Times New Roman" w:hAnsi="Times New Roman" w:cs="Times New Roman"/>
          <w:b/>
          <w:spacing w:val="6"/>
        </w:rPr>
      </w:pPr>
      <w:r w:rsidRPr="0061677A">
        <w:rPr>
          <w:rFonts w:ascii="Times New Roman" w:eastAsia="Times New Roman" w:hAnsi="Times New Roman" w:cs="Times New Roman"/>
          <w:b/>
          <w:spacing w:val="6"/>
        </w:rPr>
        <w:t>2.</w:t>
      </w:r>
      <w:r w:rsidR="0059372A" w:rsidRPr="0061677A">
        <w:rPr>
          <w:rFonts w:ascii="Times New Roman" w:eastAsia="Times New Roman" w:hAnsi="Times New Roman" w:cs="Times New Roman"/>
          <w:b/>
          <w:spacing w:val="6"/>
        </w:rPr>
        <w:t>1</w:t>
      </w:r>
      <w:r w:rsidRPr="0061677A">
        <w:rPr>
          <w:rFonts w:ascii="Times New Roman" w:eastAsia="Times New Roman" w:hAnsi="Times New Roman" w:cs="Times New Roman"/>
          <w:b/>
          <w:spacing w:val="6"/>
        </w:rPr>
        <w:tab/>
      </w:r>
      <w:r w:rsidR="00205103" w:rsidRPr="0061677A">
        <w:rPr>
          <w:rFonts w:ascii="Times New Roman" w:eastAsia="Times New Roman" w:hAnsi="Times New Roman" w:cs="Times New Roman"/>
          <w:b/>
          <w:spacing w:val="6"/>
        </w:rPr>
        <w:t>Ready-State Discontinuous Reception (RS-DRX)</w:t>
      </w:r>
    </w:p>
    <w:p w14:paraId="35496520" w14:textId="77777777" w:rsidR="00205103" w:rsidRPr="0061677A" w:rsidRDefault="00205103" w:rsidP="004E3DED">
      <w:pPr>
        <w:tabs>
          <w:tab w:val="left" w:pos="-900"/>
          <w:tab w:val="left" w:pos="-300"/>
          <w:tab w:val="left" w:pos="720"/>
        </w:tabs>
        <w:spacing w:after="60" w:line="360" w:lineRule="auto"/>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The major steps of the </w:t>
      </w:r>
      <w:r w:rsidR="0059372A" w:rsidRPr="0061677A">
        <w:rPr>
          <w:rFonts w:ascii="Times New Roman" w:eastAsia="Times New Roman" w:hAnsi="Times New Roman" w:cs="Times New Roman"/>
          <w:spacing w:val="6"/>
        </w:rPr>
        <w:t>RS-DRX</w:t>
      </w:r>
      <w:r w:rsidRPr="0061677A">
        <w:rPr>
          <w:rFonts w:ascii="Times New Roman" w:eastAsia="Times New Roman" w:hAnsi="Times New Roman" w:cs="Times New Roman"/>
          <w:spacing w:val="6"/>
        </w:rPr>
        <w:t xml:space="preserve"> are described in the following steps:</w:t>
      </w:r>
    </w:p>
    <w:p w14:paraId="5BB93E43" w14:textId="77777777" w:rsidR="00205103" w:rsidRPr="0061677A" w:rsidRDefault="00205103"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The </w:t>
      </w:r>
      <w:proofErr w:type="spellStart"/>
      <w:r w:rsidRPr="0061677A">
        <w:rPr>
          <w:rFonts w:ascii="Times New Roman" w:eastAsia="Times New Roman" w:hAnsi="Times New Roman" w:cs="Times New Roman"/>
          <w:spacing w:val="6"/>
        </w:rPr>
        <w:t>IoT</w:t>
      </w:r>
      <w:proofErr w:type="spellEnd"/>
      <w:r w:rsidRPr="0061677A">
        <w:rPr>
          <w:rFonts w:ascii="Times New Roman" w:eastAsia="Times New Roman" w:hAnsi="Times New Roman" w:cs="Times New Roman"/>
          <w:spacing w:val="6"/>
        </w:rPr>
        <w:t xml:space="preserve"> device always remains in Ready State by deactivating READY Timer function. </w:t>
      </w:r>
    </w:p>
    <w:p w14:paraId="6C966EAC" w14:textId="77777777" w:rsidR="00205103" w:rsidRPr="0061677A" w:rsidRDefault="00205103"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Based on TS 23.060 [2], if the timer length is set to all “1”s (binary), the READY timer function is deactivated, i.e. the timer no longer runs and the device remains in READY state.</w:t>
      </w:r>
    </w:p>
    <w:p w14:paraId="6220B09F" w14:textId="77777777" w:rsidR="00205103" w:rsidRPr="0061677A" w:rsidRDefault="00205103"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Device </w:t>
      </w:r>
      <w:r w:rsidR="00D3070F" w:rsidRPr="0061677A">
        <w:rPr>
          <w:rFonts w:ascii="Times New Roman" w:eastAsia="Times New Roman" w:hAnsi="Times New Roman" w:cs="Times New Roman"/>
          <w:spacing w:val="6"/>
        </w:rPr>
        <w:t xml:space="preserve">can </w:t>
      </w:r>
      <w:r w:rsidRPr="0061677A">
        <w:rPr>
          <w:rFonts w:ascii="Times New Roman" w:eastAsia="Times New Roman" w:hAnsi="Times New Roman" w:cs="Times New Roman"/>
          <w:spacing w:val="6"/>
        </w:rPr>
        <w:t xml:space="preserve">request for deactivating READY Timer to the network during Attach Request. </w:t>
      </w:r>
    </w:p>
    <w:p w14:paraId="1B24B295" w14:textId="77777777" w:rsidR="00205103" w:rsidRPr="0061677A" w:rsidRDefault="00205103"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Alternately, when device requests for Ready State DRX (RS-DRX) configuration in the attach request, network deactivate the READY Timer for the device in its response.</w:t>
      </w:r>
    </w:p>
    <w:p w14:paraId="69E3CA67" w14:textId="77777777" w:rsidR="00205103" w:rsidRPr="0061677A" w:rsidRDefault="00205103"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Eliminating </w:t>
      </w:r>
      <w:r w:rsidR="00124A57" w:rsidRPr="0061677A">
        <w:rPr>
          <w:rFonts w:ascii="Times New Roman" w:eastAsia="Times New Roman" w:hAnsi="Times New Roman" w:cs="Times New Roman"/>
          <w:spacing w:val="6"/>
        </w:rPr>
        <w:t>Standby</w:t>
      </w:r>
      <w:r w:rsidRPr="0061677A">
        <w:rPr>
          <w:rFonts w:ascii="Times New Roman" w:eastAsia="Times New Roman" w:hAnsi="Times New Roman" w:cs="Times New Roman"/>
          <w:spacing w:val="6"/>
        </w:rPr>
        <w:t xml:space="preserve"> State to Ready State transitions saves a lot of network signaling as it reduces </w:t>
      </w:r>
      <w:r w:rsidR="0023246F" w:rsidRPr="0061677A">
        <w:rPr>
          <w:rFonts w:ascii="Times New Roman" w:eastAsia="Times New Roman" w:hAnsi="Times New Roman" w:cs="Times New Roman"/>
          <w:spacing w:val="6"/>
        </w:rPr>
        <w:t xml:space="preserve">number of </w:t>
      </w:r>
      <w:r w:rsidRPr="0061677A">
        <w:rPr>
          <w:rFonts w:ascii="Times New Roman" w:eastAsia="Times New Roman" w:hAnsi="Times New Roman" w:cs="Times New Roman"/>
          <w:spacing w:val="6"/>
        </w:rPr>
        <w:t>random access process trigger</w:t>
      </w:r>
      <w:r w:rsidR="0023246F" w:rsidRPr="0061677A">
        <w:rPr>
          <w:rFonts w:ascii="Times New Roman" w:eastAsia="Times New Roman" w:hAnsi="Times New Roman" w:cs="Times New Roman"/>
          <w:spacing w:val="6"/>
        </w:rPr>
        <w:t>s</w:t>
      </w:r>
      <w:r w:rsidRPr="0061677A">
        <w:rPr>
          <w:rFonts w:ascii="Times New Roman" w:eastAsia="Times New Roman" w:hAnsi="Times New Roman" w:cs="Times New Roman"/>
          <w:spacing w:val="6"/>
        </w:rPr>
        <w:t xml:space="preserve"> significantly and also avoids routing area (RA) level flooding of paging messages.</w:t>
      </w:r>
    </w:p>
    <w:p w14:paraId="62D8CE2C" w14:textId="77777777" w:rsidR="00205103" w:rsidRPr="0061677A" w:rsidRDefault="00205103"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The device asks for Ready State DRX (RS-DRX) configuration in the attach request through a new fie</w:t>
      </w:r>
      <w:r w:rsidR="0023246F" w:rsidRPr="0061677A">
        <w:rPr>
          <w:rFonts w:ascii="Times New Roman" w:eastAsia="Times New Roman" w:hAnsi="Times New Roman" w:cs="Times New Roman"/>
          <w:spacing w:val="6"/>
        </w:rPr>
        <w:t>l</w:t>
      </w:r>
      <w:r w:rsidRPr="0061677A">
        <w:rPr>
          <w:rFonts w:ascii="Times New Roman" w:eastAsia="Times New Roman" w:hAnsi="Times New Roman" w:cs="Times New Roman"/>
          <w:spacing w:val="6"/>
        </w:rPr>
        <w:t>d in the attach request message.</w:t>
      </w:r>
    </w:p>
    <w:p w14:paraId="326A5862" w14:textId="77777777" w:rsidR="00205103" w:rsidRPr="0061677A" w:rsidRDefault="00C85A0E"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lastRenderedPageBreak/>
        <w:t>BSS</w:t>
      </w:r>
      <w:r w:rsidR="00205103" w:rsidRPr="0061677A">
        <w:rPr>
          <w:rFonts w:ascii="Times New Roman" w:eastAsia="Times New Roman" w:hAnsi="Times New Roman" w:cs="Times New Roman"/>
          <w:spacing w:val="6"/>
        </w:rPr>
        <w:t xml:space="preserve"> sends the RS-DRX parameters (RS-DRX ON duration and RS-DRX Sleep duration) in the attach response.</w:t>
      </w:r>
    </w:p>
    <w:p w14:paraId="34CD7EBF" w14:textId="77777777" w:rsidR="00C85A0E" w:rsidRPr="0061677A" w:rsidRDefault="00C85A0E"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The device’s request for RS-DRX may be forward</w:t>
      </w:r>
      <w:r w:rsidR="0023246F" w:rsidRPr="0061677A">
        <w:rPr>
          <w:rFonts w:ascii="Times New Roman" w:eastAsia="Times New Roman" w:hAnsi="Times New Roman" w:cs="Times New Roman"/>
          <w:spacing w:val="6"/>
        </w:rPr>
        <w:t>ed</w:t>
      </w:r>
      <w:r w:rsidRPr="0061677A">
        <w:rPr>
          <w:rFonts w:ascii="Times New Roman" w:eastAsia="Times New Roman" w:hAnsi="Times New Roman" w:cs="Times New Roman"/>
          <w:spacing w:val="6"/>
        </w:rPr>
        <w:t xml:space="preserve"> to the core network (e.g., SGSN) by the BS so that</w:t>
      </w:r>
    </w:p>
    <w:p w14:paraId="4A842261" w14:textId="77777777" w:rsidR="00C85A0E" w:rsidRPr="0061677A" w:rsidRDefault="00C85A0E" w:rsidP="004E3DED">
      <w:pPr>
        <w:numPr>
          <w:ilvl w:val="2"/>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Network (i.e. Core Network entity such as SGSN) sets READY Timer as deactivated for the device so that the device remains in Ready State with the RS-DRX mechanism running in the Ready state.</w:t>
      </w:r>
    </w:p>
    <w:p w14:paraId="4A27B788" w14:textId="77777777" w:rsidR="00C85A0E" w:rsidRPr="0061677A" w:rsidRDefault="00C85A0E" w:rsidP="004E3DED">
      <w:pPr>
        <w:numPr>
          <w:ilvl w:val="2"/>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Network sets legacy non-DRX Timer as zero for the device and sends to the device.</w:t>
      </w:r>
    </w:p>
    <w:p w14:paraId="70B8C381" w14:textId="77777777" w:rsidR="00205103" w:rsidRPr="0061677A" w:rsidRDefault="00205103"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Upon being configured for RS-DRX, device stays in READY state with RS-DRX running in the READY state to save device power.</w:t>
      </w:r>
    </w:p>
    <w:p w14:paraId="7B3129AA" w14:textId="77777777" w:rsidR="00AF23DC" w:rsidRPr="0061677A" w:rsidRDefault="00C85A0E" w:rsidP="004E3DED">
      <w:pPr>
        <w:pStyle w:val="ListParagraph"/>
        <w:numPr>
          <w:ilvl w:val="1"/>
          <w:numId w:val="8"/>
        </w:numPr>
        <w:spacing w:line="360" w:lineRule="auto"/>
        <w:rPr>
          <w:rFonts w:ascii="Times New Roman" w:eastAsia="Times New Roman" w:hAnsi="Times New Roman" w:cs="Times New Roman"/>
          <w:spacing w:val="6"/>
        </w:rPr>
      </w:pPr>
      <w:r w:rsidRPr="0061677A">
        <w:rPr>
          <w:rFonts w:ascii="Times New Roman" w:eastAsia="Times New Roman" w:hAnsi="Times New Roman" w:cs="Times New Roman"/>
          <w:spacing w:val="6"/>
        </w:rPr>
        <w:t>Although RS-DRX performs better in terms of signaling overhead reduction, t</w:t>
      </w:r>
      <w:r w:rsidR="00AF23DC" w:rsidRPr="0061677A">
        <w:rPr>
          <w:rFonts w:ascii="Times New Roman" w:eastAsia="Times New Roman" w:hAnsi="Times New Roman" w:cs="Times New Roman"/>
          <w:spacing w:val="6"/>
        </w:rPr>
        <w:t xml:space="preserve">he power consumption in RS-DRX Sleep may be slightly higher than the </w:t>
      </w:r>
      <w:r w:rsidR="00124A57" w:rsidRPr="0061677A">
        <w:rPr>
          <w:rFonts w:ascii="Times New Roman" w:eastAsia="Times New Roman" w:hAnsi="Times New Roman" w:cs="Times New Roman"/>
          <w:spacing w:val="6"/>
        </w:rPr>
        <w:t>Standby</w:t>
      </w:r>
      <w:r w:rsidR="00AF23DC" w:rsidRPr="0061677A">
        <w:rPr>
          <w:rFonts w:ascii="Times New Roman" w:eastAsia="Times New Roman" w:hAnsi="Times New Roman" w:cs="Times New Roman"/>
          <w:spacing w:val="6"/>
        </w:rPr>
        <w:t xml:space="preserve"> mode sleep. Therefore, if the packet-inter arrival time is longer (e.g., in hours or days), benefits of keeping device always in Ready State with RS-DRX diminish.</w:t>
      </w:r>
    </w:p>
    <w:p w14:paraId="28185E10" w14:textId="77777777" w:rsidR="00205103" w:rsidRPr="0061677A" w:rsidRDefault="00205103"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On completion of TBF, device does not start non-DRX Timer. The value of non-DRX Timer is considered 0. The device starts periodic RS-DRX cycles until next establishment of TBF (i.e., until next arrival of LLC PDU).</w:t>
      </w:r>
    </w:p>
    <w:p w14:paraId="49DD56AA" w14:textId="77777777" w:rsidR="00205103" w:rsidRPr="0061677A" w:rsidRDefault="00205103"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After completion of TBF, device goes to RS-DRX ON duration where it monitors all DL PCCCHs</w:t>
      </w:r>
      <w:r w:rsidR="0023246F" w:rsidRPr="0061677A">
        <w:rPr>
          <w:rFonts w:ascii="Times New Roman" w:eastAsia="Times New Roman" w:hAnsi="Times New Roman" w:cs="Times New Roman"/>
          <w:spacing w:val="6"/>
        </w:rPr>
        <w:t xml:space="preserve"> to check</w:t>
      </w:r>
      <w:r w:rsidRPr="0061677A">
        <w:rPr>
          <w:rFonts w:ascii="Times New Roman" w:eastAsia="Times New Roman" w:hAnsi="Times New Roman" w:cs="Times New Roman"/>
          <w:spacing w:val="6"/>
        </w:rPr>
        <w:t xml:space="preserve"> for DL assignment message. </w:t>
      </w:r>
    </w:p>
    <w:p w14:paraId="4B52A334" w14:textId="77777777" w:rsidR="00205103" w:rsidRPr="0061677A" w:rsidRDefault="00205103"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 short wait timer (e.g., smaller value of non-DRX Timer) may be defined such that non-DRX Timer starts after completion of transmission/reception of TBF. The device then moves to RS-DRX ON state on expiry of non-DRX Timer.</w:t>
      </w:r>
    </w:p>
    <w:p w14:paraId="3C4BEDDD" w14:textId="77777777" w:rsidR="000222A4" w:rsidRPr="0061677A" w:rsidRDefault="000222A4" w:rsidP="004E3DED">
      <w:pPr>
        <w:tabs>
          <w:tab w:val="left" w:pos="-900"/>
          <w:tab w:val="left" w:pos="-300"/>
          <w:tab w:val="left" w:pos="720"/>
        </w:tabs>
        <w:spacing w:after="60" w:line="360" w:lineRule="auto"/>
        <w:ind w:left="720"/>
        <w:contextualSpacing/>
        <w:jc w:val="both"/>
        <w:rPr>
          <w:rFonts w:ascii="Times New Roman" w:eastAsia="Times New Roman" w:hAnsi="Times New Roman" w:cs="Times New Roman"/>
          <w:spacing w:val="6"/>
        </w:rPr>
      </w:pPr>
    </w:p>
    <w:p w14:paraId="47F1074F" w14:textId="77777777" w:rsidR="000222A4" w:rsidRPr="0061677A" w:rsidRDefault="00E65A37" w:rsidP="004E3DED">
      <w:pPr>
        <w:tabs>
          <w:tab w:val="left" w:pos="-900"/>
          <w:tab w:val="left" w:pos="-300"/>
          <w:tab w:val="left" w:pos="720"/>
        </w:tabs>
        <w:spacing w:after="60" w:line="360" w:lineRule="auto"/>
        <w:ind w:left="720"/>
        <w:contextualSpacing/>
        <w:jc w:val="both"/>
        <w:rPr>
          <w:rFonts w:ascii="Times New Roman" w:eastAsia="Times New Roman" w:hAnsi="Times New Roman" w:cs="Times New Roman"/>
        </w:rPr>
      </w:pPr>
      <w:r w:rsidRPr="0061677A">
        <w:rPr>
          <w:rFonts w:ascii="Times New Roman" w:hAnsi="Times New Roman" w:cs="Times New Roman"/>
        </w:rPr>
        <w:object w:dxaOrig="9064" w:dyaOrig="13395" w14:anchorId="52333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45pt;height:605.55pt" o:ole="">
            <v:imagedata r:id="rId7" o:title=""/>
          </v:shape>
          <o:OLEObject Type="Embed" ProgID="Visio.Drawing.11" ShapeID="_x0000_i1025" DrawAspect="Content" ObjectID="_1493562031" r:id="rId8"/>
        </w:object>
      </w:r>
    </w:p>
    <w:p w14:paraId="04B23B3E" w14:textId="77777777" w:rsidR="000222A4" w:rsidRPr="0061677A" w:rsidRDefault="00E12933" w:rsidP="004E3DED">
      <w:pPr>
        <w:tabs>
          <w:tab w:val="left" w:pos="-900"/>
          <w:tab w:val="left" w:pos="-300"/>
          <w:tab w:val="left" w:pos="720"/>
        </w:tabs>
        <w:spacing w:after="60" w:line="360" w:lineRule="auto"/>
        <w:ind w:left="720"/>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rPr>
        <w:t>Fig. 1. Ready State device behaviors in existing and proposed systems.</w:t>
      </w:r>
    </w:p>
    <w:p w14:paraId="44976F52" w14:textId="77777777" w:rsidR="00E6557D" w:rsidRPr="0061677A" w:rsidRDefault="00E6557D"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lastRenderedPageBreak/>
        <w:t xml:space="preserve">RS-DRX ON duration is configured relatively very small compared to legacy non-DRX Timer to minimize device’s awake period in order to save device power.   </w:t>
      </w:r>
    </w:p>
    <w:p w14:paraId="009686AB" w14:textId="77777777" w:rsidR="00E6557D" w:rsidRPr="0061677A" w:rsidRDefault="00E6557D"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If no DL assignment message received during RS-DRX ON duration</w:t>
      </w:r>
      <w:r w:rsidR="00631FAD" w:rsidRPr="0061677A">
        <w:rPr>
          <w:rFonts w:ascii="Times New Roman" w:eastAsia="Times New Roman" w:hAnsi="Times New Roman" w:cs="Times New Roman"/>
          <w:spacing w:val="6"/>
        </w:rPr>
        <w:t xml:space="preserve"> for DL packet arrival or if there was no UL packet arrival during the last RS-DRX Sleep</w:t>
      </w:r>
      <w:r w:rsidRPr="0061677A">
        <w:rPr>
          <w:rFonts w:ascii="Times New Roman" w:eastAsia="Times New Roman" w:hAnsi="Times New Roman" w:cs="Times New Roman"/>
          <w:spacing w:val="6"/>
        </w:rPr>
        <w:t xml:space="preserve">, device goes for sleep for duration equal to RS-DRX Sleep. During this period device does not monitor any PCCCHs. It may also skip other power consuming activities such as </w:t>
      </w:r>
      <w:r w:rsidR="0047090E" w:rsidRPr="0061677A">
        <w:rPr>
          <w:rFonts w:ascii="Times New Roman" w:eastAsia="Times New Roman" w:hAnsi="Times New Roman" w:cs="Times New Roman"/>
          <w:spacing w:val="6"/>
        </w:rPr>
        <w:t xml:space="preserve">serving/neighbor </w:t>
      </w:r>
      <w:r w:rsidRPr="0061677A">
        <w:rPr>
          <w:rFonts w:ascii="Times New Roman" w:eastAsia="Times New Roman" w:hAnsi="Times New Roman" w:cs="Times New Roman"/>
          <w:spacing w:val="6"/>
        </w:rPr>
        <w:t>cell measurements.</w:t>
      </w:r>
    </w:p>
    <w:p w14:paraId="29B8F47C" w14:textId="77777777" w:rsidR="00631FAD" w:rsidRPr="0061677A" w:rsidRDefault="00E6557D"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If a DL packet arrives while device is in RS-DRX Sleep, network (such as BSS) stores/buffers the packet and sends DL assignment message in the next RS-DRX ON duration which follows current RS-DRX Sleep.</w:t>
      </w:r>
    </w:p>
    <w:p w14:paraId="378812E3" w14:textId="77777777" w:rsidR="00E6557D" w:rsidRPr="0061677A" w:rsidRDefault="00631FAD"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If a UL packet arrives while device is in RS-DRX Sleep, device waits to perform random access process in the next RS-DRX ON duration which follows current RS-DRX Sleep. </w:t>
      </w:r>
      <w:r w:rsidR="00E6557D" w:rsidRPr="0061677A">
        <w:rPr>
          <w:rFonts w:ascii="Times New Roman" w:eastAsia="Times New Roman" w:hAnsi="Times New Roman" w:cs="Times New Roman"/>
          <w:spacing w:val="6"/>
        </w:rPr>
        <w:t xml:space="preserve"> </w:t>
      </w:r>
    </w:p>
    <w:p w14:paraId="7A496BA3" w14:textId="77777777" w:rsidR="00E6557D" w:rsidRPr="0061677A" w:rsidRDefault="00E6557D"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Avoiding longer legacy non-DRX state saves device power as during this period device is always fully awake monitoring all PCCCH.</w:t>
      </w:r>
    </w:p>
    <w:p w14:paraId="6DB33436" w14:textId="77777777" w:rsidR="00205103" w:rsidRPr="0061677A" w:rsidRDefault="00205103"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RS-DRX ON and RS-DRX Sleep states alternate each other until the next packet (LLC PDU) arrival. A RS-DRX ON and a RS-DRX Sleep constitute a RS-DRX Cycle. Upon arrival of next packet, RS-DRX cycle is terminated and TBF is established. On completion of TBF, RS-DRX cycles start again.</w:t>
      </w:r>
    </w:p>
    <w:p w14:paraId="0EE70052" w14:textId="77777777" w:rsidR="00B90B7B" w:rsidRPr="0061677A" w:rsidRDefault="00B90B7B"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Fig. 1 presents a typical example showing device states and behaviors in existing and proposed systems.</w:t>
      </w:r>
    </w:p>
    <w:p w14:paraId="4F03F147" w14:textId="77777777" w:rsidR="00476EF3" w:rsidRPr="0061677A" w:rsidRDefault="00E6557D"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If the packet arrival for </w:t>
      </w:r>
      <w:proofErr w:type="spellStart"/>
      <w:r w:rsidR="00476EF3" w:rsidRPr="0061677A">
        <w:rPr>
          <w:rFonts w:ascii="Times New Roman" w:eastAsia="Times New Roman" w:hAnsi="Times New Roman" w:cs="Times New Roman"/>
          <w:spacing w:val="6"/>
        </w:rPr>
        <w:t>IoT</w:t>
      </w:r>
      <w:proofErr w:type="spellEnd"/>
      <w:r w:rsidR="00476EF3" w:rsidRPr="0061677A">
        <w:rPr>
          <w:rFonts w:ascii="Times New Roman" w:eastAsia="Times New Roman" w:hAnsi="Times New Roman" w:cs="Times New Roman"/>
          <w:spacing w:val="6"/>
        </w:rPr>
        <w:t xml:space="preserve"> device is periodic, RS-DRX cycle can be aligned in such a way that device </w:t>
      </w:r>
      <w:r w:rsidR="0047090E" w:rsidRPr="0061677A">
        <w:rPr>
          <w:rFonts w:ascii="Times New Roman" w:eastAsia="Times New Roman" w:hAnsi="Times New Roman" w:cs="Times New Roman"/>
          <w:spacing w:val="6"/>
        </w:rPr>
        <w:t xml:space="preserve">is </w:t>
      </w:r>
      <w:r w:rsidR="00476EF3" w:rsidRPr="0061677A">
        <w:rPr>
          <w:rFonts w:ascii="Times New Roman" w:eastAsia="Times New Roman" w:hAnsi="Times New Roman" w:cs="Times New Roman"/>
          <w:spacing w:val="6"/>
        </w:rPr>
        <w:t>in DRX ON during or right after the packet arrival. It can be done by selecting DRX cycle in such a way that the packet arrival period is integer multiple of DRX cycle.</w:t>
      </w:r>
    </w:p>
    <w:p w14:paraId="654C0011" w14:textId="77777777" w:rsidR="00205103" w:rsidRPr="0061677A" w:rsidRDefault="00205103" w:rsidP="004E3DED">
      <w:pPr>
        <w:numPr>
          <w:ilvl w:val="1"/>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 xml:space="preserve">Fig. 2 shows an example where </w:t>
      </w:r>
      <w:proofErr w:type="spellStart"/>
      <w:r w:rsidRPr="0061677A">
        <w:rPr>
          <w:rFonts w:ascii="Times New Roman" w:eastAsia="Times New Roman" w:hAnsi="Times New Roman" w:cs="Times New Roman"/>
          <w:spacing w:val="6"/>
        </w:rPr>
        <w:t>CIoT</w:t>
      </w:r>
      <w:proofErr w:type="spellEnd"/>
      <w:r w:rsidRPr="0061677A">
        <w:rPr>
          <w:rFonts w:ascii="Times New Roman" w:eastAsia="Times New Roman" w:hAnsi="Times New Roman" w:cs="Times New Roman"/>
          <w:spacing w:val="6"/>
        </w:rPr>
        <w:t xml:space="preserve"> packet arrival period is aligned with RS-DRX cycle.</w:t>
      </w:r>
    </w:p>
    <w:p w14:paraId="2FAB6CC2" w14:textId="77777777" w:rsidR="00D74241" w:rsidRPr="0061677A" w:rsidRDefault="00D74241" w:rsidP="004E3DED">
      <w:pPr>
        <w:numPr>
          <w:ilvl w:val="0"/>
          <w:numId w:val="8"/>
        </w:numPr>
        <w:tabs>
          <w:tab w:val="left" w:pos="-900"/>
          <w:tab w:val="left" w:pos="-300"/>
          <w:tab w:val="left" w:pos="720"/>
        </w:tabs>
        <w:spacing w:after="60" w:line="360" w:lineRule="auto"/>
        <w:contextualSpacing/>
        <w:jc w:val="both"/>
        <w:rPr>
          <w:rFonts w:ascii="Times New Roman" w:eastAsia="Times New Roman" w:hAnsi="Times New Roman" w:cs="Times New Roman"/>
          <w:spacing w:val="6"/>
        </w:rPr>
      </w:pPr>
      <w:r w:rsidRPr="0061677A">
        <w:rPr>
          <w:rFonts w:ascii="Times New Roman" w:eastAsia="Times New Roman" w:hAnsi="Times New Roman" w:cs="Times New Roman"/>
          <w:spacing w:val="6"/>
        </w:rPr>
        <w:t>A RS-DRX Start offset may also be defined to give BSS more flexibility for controlling distribution of RS-DRX ON periods of various devices. After end of TBF, device will wait for RS-DRX Start offset before entering RS-DRX cycle. During RS-DRX Start offset, device may monitor all DL PCCCH.</w:t>
      </w:r>
    </w:p>
    <w:p w14:paraId="5E782D7C" w14:textId="77777777" w:rsidR="00205103" w:rsidRPr="0061677A" w:rsidRDefault="00CD3CB0" w:rsidP="004E3DED">
      <w:pPr>
        <w:tabs>
          <w:tab w:val="left" w:pos="-900"/>
          <w:tab w:val="left" w:pos="-300"/>
          <w:tab w:val="left" w:pos="720"/>
        </w:tabs>
        <w:spacing w:after="60" w:line="360" w:lineRule="auto"/>
        <w:jc w:val="center"/>
        <w:rPr>
          <w:rFonts w:ascii="Times New Roman" w:eastAsia="Times New Roman" w:hAnsi="Times New Roman" w:cs="Times New Roman"/>
        </w:rPr>
      </w:pPr>
      <w:r w:rsidRPr="0061677A">
        <w:rPr>
          <w:rFonts w:ascii="Times New Roman" w:hAnsi="Times New Roman" w:cs="Times New Roman"/>
        </w:rPr>
        <w:object w:dxaOrig="7815" w:dyaOrig="4176" w14:anchorId="121FB47C">
          <v:shape id="_x0000_i1026" type="#_x0000_t75" style="width:391.15pt;height:208.5pt" o:ole="">
            <v:imagedata r:id="rId9" o:title=""/>
          </v:shape>
          <o:OLEObject Type="Embed" ProgID="Visio.Drawing.11" ShapeID="_x0000_i1026" DrawAspect="Content" ObjectID="_1493562032" r:id="rId10"/>
        </w:object>
      </w:r>
    </w:p>
    <w:p w14:paraId="4375D42D" w14:textId="77777777" w:rsidR="00205103" w:rsidRPr="0061677A" w:rsidRDefault="00205103" w:rsidP="004E3DED">
      <w:pPr>
        <w:tabs>
          <w:tab w:val="left" w:pos="-900"/>
          <w:tab w:val="left" w:pos="-300"/>
          <w:tab w:val="left" w:pos="720"/>
        </w:tabs>
        <w:spacing w:after="60" w:line="360" w:lineRule="auto"/>
        <w:jc w:val="center"/>
        <w:rPr>
          <w:rFonts w:ascii="Times New Roman" w:eastAsia="Times New Roman" w:hAnsi="Times New Roman" w:cs="Times New Roman"/>
          <w:spacing w:val="6"/>
        </w:rPr>
      </w:pPr>
      <w:r w:rsidRPr="0061677A">
        <w:rPr>
          <w:rFonts w:ascii="Times New Roman" w:eastAsia="Times New Roman" w:hAnsi="Times New Roman" w:cs="Times New Roman"/>
        </w:rPr>
        <w:t xml:space="preserve">Fig.2. </w:t>
      </w:r>
      <w:proofErr w:type="gramStart"/>
      <w:r w:rsidRPr="0061677A">
        <w:rPr>
          <w:rFonts w:ascii="Times New Roman" w:eastAsia="Times New Roman" w:hAnsi="Times New Roman" w:cs="Times New Roman"/>
        </w:rPr>
        <w:t>An</w:t>
      </w:r>
      <w:proofErr w:type="gramEnd"/>
      <w:r w:rsidRPr="0061677A">
        <w:rPr>
          <w:rFonts w:ascii="Times New Roman" w:eastAsia="Times New Roman" w:hAnsi="Times New Roman" w:cs="Times New Roman"/>
        </w:rPr>
        <w:t xml:space="preserve"> Example showing RS-DRX aligned with periodic industrial </w:t>
      </w:r>
      <w:proofErr w:type="spellStart"/>
      <w:r w:rsidRPr="0061677A">
        <w:rPr>
          <w:rFonts w:ascii="Times New Roman" w:eastAsia="Times New Roman" w:hAnsi="Times New Roman" w:cs="Times New Roman"/>
        </w:rPr>
        <w:t>CIoT</w:t>
      </w:r>
      <w:proofErr w:type="spellEnd"/>
      <w:r w:rsidRPr="0061677A">
        <w:rPr>
          <w:rFonts w:ascii="Times New Roman" w:eastAsia="Times New Roman" w:hAnsi="Times New Roman" w:cs="Times New Roman"/>
        </w:rPr>
        <w:t xml:space="preserve"> packet arrival.</w:t>
      </w:r>
    </w:p>
    <w:p w14:paraId="1A598BEE" w14:textId="77777777" w:rsidR="00205103" w:rsidRPr="0061677A" w:rsidRDefault="00205103" w:rsidP="004E3DED">
      <w:pPr>
        <w:spacing w:line="360" w:lineRule="auto"/>
        <w:jc w:val="both"/>
        <w:rPr>
          <w:rFonts w:ascii="Times New Roman" w:eastAsia="Times New Roman" w:hAnsi="Times New Roman" w:cs="Times New Roman"/>
          <w:spacing w:val="6"/>
        </w:rPr>
      </w:pPr>
    </w:p>
    <w:p w14:paraId="7859EB2C" w14:textId="77777777" w:rsidR="00B543DE" w:rsidRPr="0061677A" w:rsidRDefault="00237DB8" w:rsidP="004E3DED">
      <w:pPr>
        <w:spacing w:line="360" w:lineRule="auto"/>
        <w:jc w:val="both"/>
        <w:rPr>
          <w:rFonts w:ascii="Times New Roman" w:hAnsi="Times New Roman" w:cs="Times New Roman"/>
          <w:b/>
          <w:sz w:val="28"/>
        </w:rPr>
      </w:pPr>
      <w:r w:rsidRPr="0061677A">
        <w:rPr>
          <w:rFonts w:ascii="Times New Roman" w:hAnsi="Times New Roman" w:cs="Times New Roman"/>
          <w:b/>
          <w:sz w:val="28"/>
        </w:rPr>
        <w:t>3.</w:t>
      </w:r>
      <w:r w:rsidRPr="0061677A">
        <w:rPr>
          <w:rFonts w:ascii="Times New Roman" w:hAnsi="Times New Roman" w:cs="Times New Roman"/>
          <w:b/>
          <w:sz w:val="28"/>
        </w:rPr>
        <w:tab/>
      </w:r>
      <w:r w:rsidR="00B543DE" w:rsidRPr="0061677A">
        <w:rPr>
          <w:rFonts w:ascii="Times New Roman" w:hAnsi="Times New Roman" w:cs="Times New Roman"/>
          <w:b/>
          <w:sz w:val="28"/>
        </w:rPr>
        <w:t>Conclusions:</w:t>
      </w:r>
    </w:p>
    <w:p w14:paraId="2C9FDC4A" w14:textId="77777777" w:rsidR="00D80123" w:rsidRPr="0061677A" w:rsidRDefault="00D80123" w:rsidP="004E3DED">
      <w:pPr>
        <w:spacing w:line="360" w:lineRule="auto"/>
        <w:jc w:val="both"/>
        <w:rPr>
          <w:rFonts w:ascii="Times New Roman" w:hAnsi="Times New Roman" w:cs="Times New Roman"/>
          <w:b/>
          <w:sz w:val="28"/>
        </w:rPr>
      </w:pPr>
      <w:r w:rsidRPr="0061677A">
        <w:rPr>
          <w:rFonts w:ascii="Times New Roman" w:hAnsi="Times New Roman" w:cs="Times New Roman"/>
        </w:rPr>
        <w:t xml:space="preserve">A Ready State discontinuous reception (RS-DRX) can be introduced in the EC-GSM </w:t>
      </w:r>
      <w:r w:rsidR="004870DE" w:rsidRPr="0061677A">
        <w:rPr>
          <w:rFonts w:ascii="Times New Roman" w:hAnsi="Times New Roman" w:cs="Times New Roman"/>
        </w:rPr>
        <w:t xml:space="preserve">and other GERAN based </w:t>
      </w:r>
      <w:proofErr w:type="spellStart"/>
      <w:r w:rsidR="004870DE" w:rsidRPr="0061677A">
        <w:rPr>
          <w:rFonts w:ascii="Times New Roman" w:hAnsi="Times New Roman" w:cs="Times New Roman"/>
        </w:rPr>
        <w:t>CIoT</w:t>
      </w:r>
      <w:proofErr w:type="spellEnd"/>
      <w:r w:rsidR="004870DE" w:rsidRPr="0061677A">
        <w:rPr>
          <w:rFonts w:ascii="Times New Roman" w:hAnsi="Times New Roman" w:cs="Times New Roman"/>
        </w:rPr>
        <w:t xml:space="preserve"> </w:t>
      </w:r>
      <w:r w:rsidRPr="0061677A">
        <w:rPr>
          <w:rFonts w:ascii="Times New Roman" w:hAnsi="Times New Roman" w:cs="Times New Roman"/>
        </w:rPr>
        <w:t xml:space="preserve">as a possible solution to reduce signaling overhead while keeping the device power consumption lower.  It can be beneficial for specific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use cases (such as Industrial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when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devices are expected to get frequent traffic. The </w:t>
      </w:r>
      <w:proofErr w:type="spellStart"/>
      <w:r w:rsidRPr="0061677A">
        <w:rPr>
          <w:rFonts w:ascii="Times New Roman" w:hAnsi="Times New Roman" w:cs="Times New Roman"/>
        </w:rPr>
        <w:t>IoT</w:t>
      </w:r>
      <w:proofErr w:type="spellEnd"/>
      <w:r w:rsidRPr="0061677A">
        <w:rPr>
          <w:rFonts w:ascii="Times New Roman" w:hAnsi="Times New Roman" w:cs="Times New Roman"/>
        </w:rPr>
        <w:t xml:space="preserve"> devices remain</w:t>
      </w:r>
      <w:r w:rsidR="00101F0A" w:rsidRPr="0061677A">
        <w:rPr>
          <w:rFonts w:ascii="Times New Roman" w:hAnsi="Times New Roman" w:cs="Times New Roman"/>
        </w:rPr>
        <w:t>s</w:t>
      </w:r>
      <w:r w:rsidRPr="0061677A">
        <w:rPr>
          <w:rFonts w:ascii="Times New Roman" w:hAnsi="Times New Roman" w:cs="Times New Roman"/>
        </w:rPr>
        <w:t xml:space="preserve"> in the low device power consumption Ready State so that network can reach these devices with lower latency and lower signaling.</w:t>
      </w:r>
    </w:p>
    <w:p w14:paraId="0BD2CC8A" w14:textId="77777777" w:rsidR="00B543DE" w:rsidRPr="0061677A" w:rsidRDefault="00237DB8" w:rsidP="004E3DED">
      <w:pPr>
        <w:spacing w:line="360" w:lineRule="auto"/>
        <w:jc w:val="both"/>
        <w:rPr>
          <w:rFonts w:ascii="Times New Roman" w:hAnsi="Times New Roman" w:cs="Times New Roman"/>
          <w:b/>
          <w:sz w:val="28"/>
        </w:rPr>
      </w:pPr>
      <w:r w:rsidRPr="0061677A">
        <w:rPr>
          <w:rFonts w:ascii="Times New Roman" w:hAnsi="Times New Roman" w:cs="Times New Roman"/>
          <w:b/>
          <w:sz w:val="28"/>
        </w:rPr>
        <w:t>4.</w:t>
      </w:r>
      <w:r w:rsidRPr="0061677A">
        <w:rPr>
          <w:rFonts w:ascii="Times New Roman" w:hAnsi="Times New Roman" w:cs="Times New Roman"/>
          <w:b/>
          <w:sz w:val="28"/>
        </w:rPr>
        <w:tab/>
      </w:r>
      <w:r w:rsidR="008B4A84" w:rsidRPr="0061677A">
        <w:rPr>
          <w:rFonts w:ascii="Times New Roman" w:hAnsi="Times New Roman" w:cs="Times New Roman"/>
          <w:b/>
          <w:sz w:val="28"/>
        </w:rPr>
        <w:t>References</w:t>
      </w:r>
      <w:r w:rsidR="00AD6002" w:rsidRPr="0061677A">
        <w:rPr>
          <w:rFonts w:ascii="Times New Roman" w:hAnsi="Times New Roman" w:cs="Times New Roman"/>
          <w:b/>
          <w:sz w:val="28"/>
        </w:rPr>
        <w:t>:</w:t>
      </w:r>
    </w:p>
    <w:bookmarkStart w:id="0" w:name="_Ref397674406"/>
    <w:bookmarkStart w:id="1" w:name="_Ref410174564"/>
    <w:p w14:paraId="30FD92D1" w14:textId="77777777" w:rsidR="008B4A84" w:rsidRPr="0061677A" w:rsidRDefault="008B4A84" w:rsidP="004E3DED">
      <w:pPr>
        <w:pStyle w:val="Reference"/>
        <w:spacing w:line="360" w:lineRule="auto"/>
        <w:rPr>
          <w:rFonts w:ascii="Times New Roman" w:hAnsi="Times New Roman" w:cs="Times New Roman"/>
        </w:rPr>
      </w:pPr>
      <w:r w:rsidRPr="0061677A">
        <w:rPr>
          <w:rFonts w:ascii="Times New Roman" w:hAnsi="Times New Roman" w:cs="Times New Roman"/>
        </w:rPr>
        <w:fldChar w:fldCharType="begin"/>
      </w:r>
      <w:r w:rsidRPr="0061677A">
        <w:rPr>
          <w:rFonts w:ascii="Times New Roman" w:hAnsi="Times New Roman" w:cs="Times New Roman"/>
        </w:rPr>
        <w:instrText xml:space="preserve"> HYPERLINK "ftp://www.3gpp.org/tsg_geran/TSG_GERAN/GERAN_62_Valencia/Docs/GP-140421.zip" </w:instrText>
      </w:r>
      <w:r w:rsidRPr="0061677A">
        <w:rPr>
          <w:rFonts w:ascii="Times New Roman" w:hAnsi="Times New Roman" w:cs="Times New Roman"/>
        </w:rPr>
        <w:fldChar w:fldCharType="separate"/>
      </w:r>
      <w:r w:rsidRPr="0061677A">
        <w:rPr>
          <w:rStyle w:val="Hyperlink"/>
          <w:rFonts w:ascii="Times New Roman" w:hAnsi="Times New Roman" w:cs="Times New Roman"/>
        </w:rPr>
        <w:t>GP-140421</w:t>
      </w:r>
      <w:r w:rsidRPr="0061677A">
        <w:rPr>
          <w:rFonts w:ascii="Times New Roman" w:hAnsi="Times New Roman" w:cs="Times New Roman"/>
        </w:rPr>
        <w:fldChar w:fldCharType="end"/>
      </w:r>
      <w:r w:rsidRPr="0061677A">
        <w:rPr>
          <w:rFonts w:ascii="Times New Roman" w:hAnsi="Times New Roman" w:cs="Times New Roman"/>
        </w:rPr>
        <w:t>, “New Study Item on Cellular System Support for Ultra Low Complexity and Low Throughput Internet of Things (</w:t>
      </w:r>
      <w:proofErr w:type="spellStart"/>
      <w:r w:rsidRPr="0061677A">
        <w:rPr>
          <w:rFonts w:ascii="Times New Roman" w:hAnsi="Times New Roman" w:cs="Times New Roman"/>
        </w:rPr>
        <w:t>FS_IoT_LC</w:t>
      </w:r>
      <w:proofErr w:type="spellEnd"/>
      <w:r w:rsidRPr="0061677A">
        <w:rPr>
          <w:rFonts w:ascii="Times New Roman" w:hAnsi="Times New Roman" w:cs="Times New Roman"/>
        </w:rPr>
        <w:t xml:space="preserve">) (revision of GP-140418)”, source </w:t>
      </w:r>
      <w:r w:rsidRPr="0061677A">
        <w:rPr>
          <w:rFonts w:ascii="Times New Roman" w:hAnsi="Times New Roman" w:cs="Times New Roman"/>
          <w:u w:val="single"/>
        </w:rPr>
        <w:t>VODAFONE</w:t>
      </w:r>
      <w:r w:rsidRPr="0061677A">
        <w:rPr>
          <w:rFonts w:ascii="Times New Roman" w:hAnsi="Times New Roman" w:cs="Times New Roman"/>
        </w:rPr>
        <w:t xml:space="preserve"> Group Plc. GERAN#62</w:t>
      </w:r>
      <w:bookmarkEnd w:id="0"/>
      <w:r w:rsidRPr="0061677A">
        <w:rPr>
          <w:rFonts w:ascii="Times New Roman" w:hAnsi="Times New Roman" w:cs="Times New Roman"/>
        </w:rPr>
        <w:t>.</w:t>
      </w:r>
      <w:bookmarkEnd w:id="1"/>
    </w:p>
    <w:p w14:paraId="0AF616C0" w14:textId="77777777" w:rsidR="00DC2B6F" w:rsidRPr="0061677A" w:rsidRDefault="00C753EF" w:rsidP="004E3DED">
      <w:pPr>
        <w:pStyle w:val="Reference"/>
        <w:spacing w:line="360" w:lineRule="auto"/>
        <w:jc w:val="both"/>
        <w:rPr>
          <w:rFonts w:ascii="Times New Roman" w:hAnsi="Times New Roman" w:cs="Times New Roman"/>
        </w:rPr>
      </w:pPr>
      <w:r w:rsidRPr="0061677A">
        <w:rPr>
          <w:rFonts w:ascii="Times New Roman" w:hAnsi="Times New Roman" w:cs="Times New Roman"/>
        </w:rPr>
        <w:t>3GPP TS 23.060 V13.2.0 (2015-03), General Packet Radio Service (GPRS); Service description; Stage 2 (Release 13)</w:t>
      </w:r>
      <w:r w:rsidR="00DC2B6F" w:rsidRPr="0061677A">
        <w:rPr>
          <w:rFonts w:ascii="Times New Roman" w:hAnsi="Times New Roman" w:cs="Times New Roman"/>
        </w:rPr>
        <w:t xml:space="preserve"> </w:t>
      </w:r>
    </w:p>
    <w:p w14:paraId="1DD3676B" w14:textId="77777777" w:rsidR="008B4A84" w:rsidRPr="0061677A" w:rsidRDefault="00DC2B6F" w:rsidP="004E3DED">
      <w:pPr>
        <w:pStyle w:val="Reference"/>
        <w:spacing w:line="360" w:lineRule="auto"/>
        <w:jc w:val="both"/>
        <w:rPr>
          <w:rFonts w:ascii="Times New Roman" w:hAnsi="Times New Roman" w:cs="Times New Roman"/>
        </w:rPr>
      </w:pPr>
      <w:r w:rsidRPr="0061677A">
        <w:rPr>
          <w:rFonts w:ascii="Times New Roman" w:hAnsi="Times New Roman" w:cs="Times New Roman"/>
        </w:rPr>
        <w:t>3GPP TS 44.060 V12.3.0 (2014-11), Mobile Station (MS) - Base Station System (BSS) interface; Radio Link Control / Medium Access Control (RLC/MAC) protocol (Release 12).</w:t>
      </w:r>
    </w:p>
    <w:sectPr w:rsidR="008B4A84" w:rsidRPr="0061677A" w:rsidSect="0008002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2F54B7" w14:textId="77777777" w:rsidR="00233786" w:rsidRDefault="00233786" w:rsidP="00E53235">
      <w:pPr>
        <w:spacing w:after="0" w:line="240" w:lineRule="auto"/>
      </w:pPr>
      <w:r>
        <w:separator/>
      </w:r>
    </w:p>
  </w:endnote>
  <w:endnote w:type="continuationSeparator" w:id="0">
    <w:p w14:paraId="707F0F9F" w14:textId="77777777" w:rsidR="00233786" w:rsidRDefault="00233786" w:rsidP="00E53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Helvetica"/>
    <w:panose1 w:val="020B0604020202020204"/>
    <w:charset w:val="00"/>
    <w:family w:val="swiss"/>
    <w:pitch w:val="variable"/>
    <w:sig w:usb0="E0002AFF" w:usb1="C0007843" w:usb2="00000009" w:usb3="00000000" w:csb0="000001FF" w:csb1="00000000"/>
  </w:font>
  <w:font w:name="Arial Unicode MS">
    <w:altName w:val="Tahoma"/>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7A675" w14:textId="77777777" w:rsidR="003476FA" w:rsidRDefault="003476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EEBA3" w14:textId="77777777" w:rsidR="003476FA" w:rsidRDefault="003476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7ACEB" w14:textId="77777777" w:rsidR="003476FA" w:rsidRDefault="003476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34F12" w14:textId="77777777" w:rsidR="00233786" w:rsidRDefault="00233786" w:rsidP="00E53235">
      <w:pPr>
        <w:spacing w:after="0" w:line="240" w:lineRule="auto"/>
      </w:pPr>
      <w:r>
        <w:separator/>
      </w:r>
    </w:p>
  </w:footnote>
  <w:footnote w:type="continuationSeparator" w:id="0">
    <w:p w14:paraId="31DB6FA1" w14:textId="77777777" w:rsidR="00233786" w:rsidRDefault="00233786" w:rsidP="00E532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D1D44" w14:textId="77777777" w:rsidR="003476FA" w:rsidRDefault="003476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17CE0" w14:textId="4D05C17E" w:rsidR="003476FA" w:rsidRDefault="003476FA" w:rsidP="003476FA">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sidR="00406977">
      <w:rPr>
        <w:rFonts w:ascii="Arial" w:eastAsia="Arial Unicode MS" w:hAnsi="Arial" w:cs="Arial"/>
        <w:snapToGrid w:val="0"/>
        <w:lang w:val="sv-SE" w:eastAsia="zh-CN"/>
      </w:rPr>
      <w:t xml:space="preserve"> </w:t>
    </w:r>
    <w:bookmarkStart w:id="2" w:name="_GoBack"/>
    <w:bookmarkEnd w:id="2"/>
    <w:r>
      <w:rPr>
        <w:rFonts w:ascii="Arial" w:eastAsia="Arial Unicode MS" w:hAnsi="Arial" w:cs="Arial"/>
        <w:snapToGrid w:val="0"/>
        <w:lang w:val="sv-SE" w:eastAsia="zh-CN"/>
      </w:rPr>
      <w:t>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150405</w:t>
    </w:r>
  </w:p>
  <w:p w14:paraId="3D807E7C" w14:textId="74AB2B99" w:rsidR="003476FA" w:rsidRPr="0091399E" w:rsidRDefault="003476FA" w:rsidP="003476FA">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r>
    <w:r>
      <w:rPr>
        <w:rFonts w:ascii="Arial" w:eastAsia="Arial Unicode MS" w:hAnsi="Arial" w:cs="Arial"/>
        <w:snapToGrid w:val="0"/>
        <w:lang w:val="sv-SE" w:eastAsia="zh-CN"/>
      </w:rPr>
      <w:tab/>
      <w:t xml:space="preserve">                       Agenda item 7.2.5.3.4</w:t>
    </w:r>
  </w:p>
  <w:p w14:paraId="0DC50500" w14:textId="77777777" w:rsidR="00E53235" w:rsidRDefault="00E532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E104A" w14:textId="4E6CEA23" w:rsidR="0008002C" w:rsidRDefault="0008002C" w:rsidP="0008002C">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1399E">
      <w:rPr>
        <w:rFonts w:ascii="Arial" w:eastAsia="Arial Unicode MS" w:hAnsi="Arial" w:cs="Arial"/>
        <w:snapToGrid w:val="0"/>
        <w:lang w:val="sv-SE" w:eastAsia="zh-CN"/>
      </w:rPr>
      <w:t>3GPP TSG GERAN</w:t>
    </w:r>
    <w:r>
      <w:rPr>
        <w:rFonts w:ascii="Arial" w:eastAsia="Arial Unicode MS" w:hAnsi="Arial" w:cs="Arial"/>
        <w:snapToGrid w:val="0"/>
        <w:lang w:val="sv-SE" w:eastAsia="zh-CN"/>
      </w:rPr>
      <w:t xml:space="preserve"> Meeting #66</w:t>
    </w:r>
    <w:r>
      <w:rPr>
        <w:rFonts w:ascii="Arial" w:eastAsia="Arial Unicode MS" w:hAnsi="Arial" w:cs="Arial" w:hint="eastAsia"/>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GP</w:t>
    </w:r>
    <w:r>
      <w:rPr>
        <w:rFonts w:ascii="Arial" w:eastAsia="Arial Unicode MS" w:hAnsi="Arial" w:cs="Arial" w:hint="eastAsia"/>
        <w:snapToGrid w:val="0"/>
        <w:lang w:val="sv-SE" w:eastAsia="zh-CN"/>
      </w:rPr>
      <w:t>-</w:t>
    </w:r>
    <w:r>
      <w:rPr>
        <w:rFonts w:ascii="Arial" w:eastAsia="Arial Unicode MS" w:hAnsi="Arial" w:cs="Arial"/>
        <w:snapToGrid w:val="0"/>
        <w:lang w:val="sv-SE" w:eastAsia="zh-CN"/>
      </w:rPr>
      <w:t>150405</w:t>
    </w:r>
  </w:p>
  <w:p w14:paraId="4643D6C0" w14:textId="77777777" w:rsidR="0008002C" w:rsidRPr="0091399E" w:rsidRDefault="0008002C" w:rsidP="0008002C">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Vilnius</w:t>
    </w:r>
    <w:r>
      <w:rPr>
        <w:rFonts w:ascii="Arial" w:eastAsia="Arial Unicode MS" w:hAnsi="Arial" w:cs="Arial"/>
        <w:snapToGrid w:val="0"/>
        <w:lang w:val="sv-SE" w:eastAsia="zh-CN"/>
      </w:rPr>
      <w:t xml:space="preserve">, </w:t>
    </w:r>
    <w:r w:rsidRPr="00B735CD">
      <w:rPr>
        <w:rFonts w:ascii="Arial" w:eastAsia="Arial Unicode MS" w:hAnsi="Arial" w:cs="Arial"/>
        <w:snapToGrid w:val="0"/>
        <w:lang w:val="sv-SE" w:eastAsia="zh-CN"/>
      </w:rPr>
      <w:t>Lithuania</w:t>
    </w:r>
    <w:r>
      <w:rPr>
        <w:rFonts w:ascii="Arial" w:eastAsia="Arial Unicode MS" w:hAnsi="Arial" w:cs="Arial"/>
        <w:snapToGrid w:val="0"/>
        <w:lang w:val="sv-SE" w:eastAsia="zh-CN"/>
      </w:rPr>
      <w:t xml:space="preserve">             </w:t>
    </w:r>
    <w:r w:rsidRPr="0091399E">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ab/>
      <w:t xml:space="preserve">           Agenda item 7.2.5.3.4</w:t>
    </w:r>
  </w:p>
  <w:p w14:paraId="339264EF" w14:textId="77777777" w:rsidR="0008002C" w:rsidRPr="0091399E" w:rsidRDefault="0008002C" w:rsidP="0008002C">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B735CD">
      <w:rPr>
        <w:rFonts w:ascii="Arial" w:eastAsia="Arial Unicode MS" w:hAnsi="Arial" w:cs="Arial"/>
        <w:snapToGrid w:val="0"/>
        <w:lang w:val="sv-SE" w:eastAsia="zh-CN"/>
      </w:rPr>
      <w:t>25</w:t>
    </w:r>
    <w:r>
      <w:rPr>
        <w:rFonts w:ascii="Arial" w:eastAsia="Arial Unicode MS" w:hAnsi="Arial" w:cs="Arial"/>
        <w:snapToGrid w:val="0"/>
        <w:lang w:val="sv-SE" w:eastAsia="zh-CN"/>
      </w:rPr>
      <w:t>th</w:t>
    </w:r>
    <w:r w:rsidRPr="00B735CD">
      <w:rPr>
        <w:rFonts w:ascii="Arial" w:eastAsia="Arial Unicode MS" w:hAnsi="Arial" w:cs="Arial"/>
        <w:snapToGrid w:val="0"/>
        <w:lang w:val="sv-SE" w:eastAsia="zh-CN"/>
      </w:rPr>
      <w:t xml:space="preserve"> </w:t>
    </w:r>
    <w:r>
      <w:rPr>
        <w:rFonts w:ascii="Arial" w:eastAsia="Arial Unicode MS" w:hAnsi="Arial" w:cs="Arial"/>
        <w:snapToGrid w:val="0"/>
        <w:lang w:val="sv-SE" w:eastAsia="zh-CN"/>
      </w:rPr>
      <w:t>– 29th</w:t>
    </w:r>
    <w:r w:rsidRPr="00B735CD">
      <w:rPr>
        <w:rFonts w:ascii="Arial" w:eastAsia="Arial Unicode MS" w:hAnsi="Arial" w:cs="Arial"/>
        <w:snapToGrid w:val="0"/>
        <w:lang w:val="sv-SE" w:eastAsia="zh-CN"/>
      </w:rPr>
      <w:t xml:space="preserve"> May 2015</w:t>
    </w:r>
    <w:bookmarkStart w:id="3" w:name="_Ref515183447"/>
    <w:bookmarkEnd w:id="3"/>
  </w:p>
  <w:p w14:paraId="1236EEDB" w14:textId="77777777" w:rsidR="0008002C" w:rsidRDefault="0008002C" w:rsidP="0008002C">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Source: Intel Corporation</w:t>
    </w:r>
  </w:p>
  <w:p w14:paraId="60760CB7" w14:textId="77777777" w:rsidR="0008002C" w:rsidRPr="007D0271" w:rsidRDefault="0008002C" w:rsidP="0008002C">
    <w:pPr>
      <w:tabs>
        <w:tab w:val="num" w:pos="780"/>
      </w:tabs>
      <w:autoSpaceDE w:val="0"/>
      <w:autoSpaceDN w:val="0"/>
      <w:adjustRightInd w:val="0"/>
      <w:spacing w:after="0" w:line="240" w:lineRule="auto"/>
      <w:rPr>
        <w:rFonts w:ascii="Arial" w:eastAsia="Arial Unicode MS" w:hAnsi="Arial" w:cs="Arial"/>
        <w:snapToGrid w:val="0"/>
        <w:lang w:val="sv-SE" w:eastAsia="zh-CN"/>
      </w:rPr>
    </w:pPr>
    <w:r>
      <w:rPr>
        <w:rFonts w:ascii="Arial" w:eastAsia="Arial Unicode MS" w:hAnsi="Arial" w:cs="Arial"/>
        <w:snapToGrid w:val="0"/>
        <w:lang w:val="sv-SE" w:eastAsia="zh-CN"/>
      </w:rPr>
      <w:t>Document for: Discussion</w:t>
    </w:r>
  </w:p>
  <w:p w14:paraId="6E6ED673" w14:textId="77777777" w:rsidR="0008002C" w:rsidRDefault="000800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C5B9E"/>
    <w:multiLevelType w:val="hybridMultilevel"/>
    <w:tmpl w:val="FCD63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2" w15:restartNumberingAfterBreak="0">
    <w:nsid w:val="3111289A"/>
    <w:multiLevelType w:val="hybridMultilevel"/>
    <w:tmpl w:val="18DE6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B369B3"/>
    <w:multiLevelType w:val="hybridMultilevel"/>
    <w:tmpl w:val="95DEF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00110F"/>
    <w:multiLevelType w:val="hybridMultilevel"/>
    <w:tmpl w:val="1D661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D15D5F"/>
    <w:multiLevelType w:val="hybridMultilevel"/>
    <w:tmpl w:val="CFBE4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BD6D5F"/>
    <w:multiLevelType w:val="hybridMultilevel"/>
    <w:tmpl w:val="FC6C6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7C63D15"/>
    <w:multiLevelType w:val="hybridMultilevel"/>
    <w:tmpl w:val="3F2E30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4"/>
  </w:num>
  <w:num w:numId="5">
    <w:abstractNumId w:val="0"/>
  </w:num>
  <w:num w:numId="6">
    <w:abstractNumId w:val="2"/>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E26"/>
    <w:rsid w:val="00002852"/>
    <w:rsid w:val="000222A4"/>
    <w:rsid w:val="00054F3A"/>
    <w:rsid w:val="00061BCF"/>
    <w:rsid w:val="00071EFF"/>
    <w:rsid w:val="00077DDB"/>
    <w:rsid w:val="0008002C"/>
    <w:rsid w:val="000870C8"/>
    <w:rsid w:val="000870E3"/>
    <w:rsid w:val="00092203"/>
    <w:rsid w:val="000B6180"/>
    <w:rsid w:val="000F2A95"/>
    <w:rsid w:val="00101F0A"/>
    <w:rsid w:val="001066DF"/>
    <w:rsid w:val="00107984"/>
    <w:rsid w:val="00124A57"/>
    <w:rsid w:val="001269A2"/>
    <w:rsid w:val="00144A10"/>
    <w:rsid w:val="001531D8"/>
    <w:rsid w:val="0016438F"/>
    <w:rsid w:val="00172E8B"/>
    <w:rsid w:val="0017507A"/>
    <w:rsid w:val="00176B9A"/>
    <w:rsid w:val="001952AB"/>
    <w:rsid w:val="001A2B43"/>
    <w:rsid w:val="001A3CC0"/>
    <w:rsid w:val="001B2A2D"/>
    <w:rsid w:val="001D2BA0"/>
    <w:rsid w:val="001F2868"/>
    <w:rsid w:val="00205103"/>
    <w:rsid w:val="0023246F"/>
    <w:rsid w:val="00232859"/>
    <w:rsid w:val="00233786"/>
    <w:rsid w:val="00237DB8"/>
    <w:rsid w:val="002421CD"/>
    <w:rsid w:val="00266844"/>
    <w:rsid w:val="002B4F7D"/>
    <w:rsid w:val="002D4E58"/>
    <w:rsid w:val="002E13F5"/>
    <w:rsid w:val="00305C80"/>
    <w:rsid w:val="003476FA"/>
    <w:rsid w:val="00362B27"/>
    <w:rsid w:val="00386694"/>
    <w:rsid w:val="003D63BF"/>
    <w:rsid w:val="003E573D"/>
    <w:rsid w:val="003F13D9"/>
    <w:rsid w:val="004041C3"/>
    <w:rsid w:val="00405001"/>
    <w:rsid w:val="00406977"/>
    <w:rsid w:val="004176F5"/>
    <w:rsid w:val="00446BDD"/>
    <w:rsid w:val="0047090E"/>
    <w:rsid w:val="00476EF3"/>
    <w:rsid w:val="00484E26"/>
    <w:rsid w:val="00485701"/>
    <w:rsid w:val="004870DE"/>
    <w:rsid w:val="004935BA"/>
    <w:rsid w:val="004B0A24"/>
    <w:rsid w:val="004C3366"/>
    <w:rsid w:val="004D07A0"/>
    <w:rsid w:val="004D7003"/>
    <w:rsid w:val="004E173B"/>
    <w:rsid w:val="004E3DED"/>
    <w:rsid w:val="004F4BCF"/>
    <w:rsid w:val="00500875"/>
    <w:rsid w:val="0051196A"/>
    <w:rsid w:val="0055093D"/>
    <w:rsid w:val="00580F6B"/>
    <w:rsid w:val="005861F9"/>
    <w:rsid w:val="0059372A"/>
    <w:rsid w:val="005A1DFB"/>
    <w:rsid w:val="005A57FE"/>
    <w:rsid w:val="005B397F"/>
    <w:rsid w:val="005C1A13"/>
    <w:rsid w:val="005F3685"/>
    <w:rsid w:val="0061677A"/>
    <w:rsid w:val="00631FAD"/>
    <w:rsid w:val="00634805"/>
    <w:rsid w:val="006500DA"/>
    <w:rsid w:val="0067196C"/>
    <w:rsid w:val="00681C54"/>
    <w:rsid w:val="00684BE0"/>
    <w:rsid w:val="006A1821"/>
    <w:rsid w:val="00734F49"/>
    <w:rsid w:val="00741BF3"/>
    <w:rsid w:val="0076008D"/>
    <w:rsid w:val="00785470"/>
    <w:rsid w:val="007A4A59"/>
    <w:rsid w:val="007C1012"/>
    <w:rsid w:val="007F0942"/>
    <w:rsid w:val="007F612F"/>
    <w:rsid w:val="0084386C"/>
    <w:rsid w:val="00844FAC"/>
    <w:rsid w:val="00850CC8"/>
    <w:rsid w:val="008846DE"/>
    <w:rsid w:val="008849D0"/>
    <w:rsid w:val="0088524F"/>
    <w:rsid w:val="00885AFA"/>
    <w:rsid w:val="008A004D"/>
    <w:rsid w:val="008B4A84"/>
    <w:rsid w:val="008C5C88"/>
    <w:rsid w:val="008D3FA3"/>
    <w:rsid w:val="008E5484"/>
    <w:rsid w:val="00923287"/>
    <w:rsid w:val="0093559C"/>
    <w:rsid w:val="00945D91"/>
    <w:rsid w:val="00945E2C"/>
    <w:rsid w:val="00983832"/>
    <w:rsid w:val="009B7448"/>
    <w:rsid w:val="009D0CD7"/>
    <w:rsid w:val="009F030F"/>
    <w:rsid w:val="00A001D2"/>
    <w:rsid w:val="00A20C5F"/>
    <w:rsid w:val="00A34653"/>
    <w:rsid w:val="00A71041"/>
    <w:rsid w:val="00A91082"/>
    <w:rsid w:val="00A95F7C"/>
    <w:rsid w:val="00AB56E8"/>
    <w:rsid w:val="00AD6002"/>
    <w:rsid w:val="00AE19B6"/>
    <w:rsid w:val="00AE5895"/>
    <w:rsid w:val="00AE6A45"/>
    <w:rsid w:val="00AF23DC"/>
    <w:rsid w:val="00B017F4"/>
    <w:rsid w:val="00B543DE"/>
    <w:rsid w:val="00B735CD"/>
    <w:rsid w:val="00B90B7B"/>
    <w:rsid w:val="00BB0862"/>
    <w:rsid w:val="00BC0AA4"/>
    <w:rsid w:val="00BC21E7"/>
    <w:rsid w:val="00BC3172"/>
    <w:rsid w:val="00BE5B6F"/>
    <w:rsid w:val="00BE71D3"/>
    <w:rsid w:val="00C05DE4"/>
    <w:rsid w:val="00C21795"/>
    <w:rsid w:val="00C30292"/>
    <w:rsid w:val="00C638EF"/>
    <w:rsid w:val="00C753EF"/>
    <w:rsid w:val="00C820A6"/>
    <w:rsid w:val="00C85A0E"/>
    <w:rsid w:val="00CB0689"/>
    <w:rsid w:val="00CD3CB0"/>
    <w:rsid w:val="00CE0BB0"/>
    <w:rsid w:val="00D21AE9"/>
    <w:rsid w:val="00D3070F"/>
    <w:rsid w:val="00D50A77"/>
    <w:rsid w:val="00D66314"/>
    <w:rsid w:val="00D74241"/>
    <w:rsid w:val="00D80123"/>
    <w:rsid w:val="00D836EC"/>
    <w:rsid w:val="00D94437"/>
    <w:rsid w:val="00DA5DFF"/>
    <w:rsid w:val="00DB449C"/>
    <w:rsid w:val="00DB5885"/>
    <w:rsid w:val="00DC2B6F"/>
    <w:rsid w:val="00DC3018"/>
    <w:rsid w:val="00DC7943"/>
    <w:rsid w:val="00DC7E68"/>
    <w:rsid w:val="00DD1788"/>
    <w:rsid w:val="00DE19A3"/>
    <w:rsid w:val="00DE265E"/>
    <w:rsid w:val="00E12933"/>
    <w:rsid w:val="00E33B88"/>
    <w:rsid w:val="00E53235"/>
    <w:rsid w:val="00E611B1"/>
    <w:rsid w:val="00E6557D"/>
    <w:rsid w:val="00E65A37"/>
    <w:rsid w:val="00E71F1D"/>
    <w:rsid w:val="00ED1317"/>
    <w:rsid w:val="00EF461F"/>
    <w:rsid w:val="00EF534F"/>
    <w:rsid w:val="00F07BF8"/>
    <w:rsid w:val="00F31D96"/>
    <w:rsid w:val="00F402B3"/>
    <w:rsid w:val="00F55DC6"/>
    <w:rsid w:val="00F57270"/>
    <w:rsid w:val="00F578EA"/>
    <w:rsid w:val="00F61F49"/>
    <w:rsid w:val="00FC3793"/>
    <w:rsid w:val="00FE7AA4"/>
    <w:rsid w:val="00FF3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DF8B7"/>
  <w15:docId w15:val="{8F2B5795-73FF-4AAE-86BA-2150657F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6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484E26"/>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484E26"/>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C21795"/>
    <w:pPr>
      <w:ind w:left="720"/>
      <w:contextualSpacing/>
    </w:pPr>
  </w:style>
  <w:style w:type="paragraph" w:styleId="Footer">
    <w:name w:val="footer"/>
    <w:basedOn w:val="Normal"/>
    <w:link w:val="FooterChar"/>
    <w:uiPriority w:val="99"/>
    <w:unhideWhenUsed/>
    <w:rsid w:val="00E532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3235"/>
  </w:style>
  <w:style w:type="paragraph" w:customStyle="1" w:styleId="Reference">
    <w:name w:val="Reference"/>
    <w:basedOn w:val="Normal"/>
    <w:rsid w:val="008B4A84"/>
    <w:pPr>
      <w:numPr>
        <w:numId w:val="3"/>
      </w:numPr>
    </w:pPr>
  </w:style>
  <w:style w:type="character" w:styleId="Hyperlink">
    <w:name w:val="Hyperlink"/>
    <w:semiHidden/>
    <w:rsid w:val="008B4A84"/>
    <w:rPr>
      <w:color w:val="0000FF"/>
      <w:u w:val="single"/>
    </w:rPr>
  </w:style>
  <w:style w:type="character" w:styleId="CommentReference">
    <w:name w:val="annotation reference"/>
    <w:basedOn w:val="DefaultParagraphFont"/>
    <w:semiHidden/>
    <w:unhideWhenUsed/>
    <w:rsid w:val="00205103"/>
    <w:rPr>
      <w:sz w:val="16"/>
      <w:szCs w:val="16"/>
    </w:rPr>
  </w:style>
  <w:style w:type="paragraph" w:styleId="CommentText">
    <w:name w:val="annotation text"/>
    <w:basedOn w:val="Normal"/>
    <w:link w:val="CommentTextChar"/>
    <w:uiPriority w:val="99"/>
    <w:semiHidden/>
    <w:unhideWhenUsed/>
    <w:rsid w:val="00205103"/>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205103"/>
    <w:rPr>
      <w:rFonts w:ascii="Calibri" w:eastAsia="Times New Roman" w:hAnsi="Calibri" w:cs="Times New Roman"/>
      <w:sz w:val="20"/>
      <w:szCs w:val="20"/>
    </w:rPr>
  </w:style>
  <w:style w:type="paragraph" w:styleId="BalloonText">
    <w:name w:val="Balloon Text"/>
    <w:basedOn w:val="Normal"/>
    <w:link w:val="BalloonTextChar"/>
    <w:uiPriority w:val="99"/>
    <w:semiHidden/>
    <w:unhideWhenUsed/>
    <w:rsid w:val="00205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103"/>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C638EF"/>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638EF"/>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1799</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Jha, Satish C</dc:creator>
  <cp:lastModifiedBy>Kecicioglu, Balkan</cp:lastModifiedBy>
  <cp:revision>15</cp:revision>
  <dcterms:created xsi:type="dcterms:W3CDTF">2015-05-05T18:37:00Z</dcterms:created>
  <dcterms:modified xsi:type="dcterms:W3CDTF">2015-05-20T00:34:00Z</dcterms:modified>
</cp:coreProperties>
</file>